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华文中宋" w:hAnsi="华文中宋" w:eastAsia="华文中宋" w:cs="华文中宋"/>
          <w:b w:val="0"/>
          <w:bCs/>
          <w:color w:val="000000" w:themeColor="text1"/>
          <w:sz w:val="32"/>
          <w:szCs w:val="32"/>
          <w14:textFill>
            <w14:solidFill>
              <w14:schemeClr w14:val="tx1"/>
            </w14:solidFill>
          </w14:textFill>
        </w:rPr>
      </w:pPr>
      <w:r>
        <w:rPr>
          <w:rFonts w:hint="eastAsia" w:ascii="华文中宋" w:hAnsi="华文中宋" w:eastAsia="华文中宋" w:cs="华文中宋"/>
          <w:b w:val="0"/>
          <w:bCs/>
          <w:color w:val="000000" w:themeColor="text1"/>
          <w:sz w:val="32"/>
          <w:szCs w:val="32"/>
          <w14:textFill>
            <w14:solidFill>
              <w14:schemeClr w14:val="tx1"/>
            </w14:solidFill>
          </w14:textFill>
        </w:rPr>
        <w:t>20</w:t>
      </w:r>
      <w:r>
        <w:rPr>
          <w:rFonts w:hint="eastAsia" w:ascii="华文中宋" w:hAnsi="华文中宋" w:eastAsia="华文中宋" w:cs="华文中宋"/>
          <w:b w:val="0"/>
          <w:bCs/>
          <w:color w:val="000000" w:themeColor="text1"/>
          <w:sz w:val="32"/>
          <w:szCs w:val="32"/>
          <w:lang w:val="en-US" w:eastAsia="zh-CN"/>
          <w14:textFill>
            <w14:solidFill>
              <w14:schemeClr w14:val="tx1"/>
            </w14:solidFill>
          </w14:textFill>
        </w:rPr>
        <w:t>23</w:t>
      </w:r>
      <w:r>
        <w:rPr>
          <w:rFonts w:hint="eastAsia" w:ascii="华文中宋" w:hAnsi="华文中宋" w:eastAsia="华文中宋" w:cs="华文中宋"/>
          <w:b w:val="0"/>
          <w:bCs/>
          <w:color w:val="000000" w:themeColor="text1"/>
          <w:sz w:val="32"/>
          <w:szCs w:val="32"/>
          <w14:textFill>
            <w14:solidFill>
              <w14:schemeClr w14:val="tx1"/>
            </w14:solidFill>
          </w14:textFill>
        </w:rPr>
        <w:t>-202</w:t>
      </w:r>
      <w:r>
        <w:rPr>
          <w:rFonts w:hint="eastAsia" w:ascii="华文中宋" w:hAnsi="华文中宋" w:eastAsia="华文中宋" w:cs="华文中宋"/>
          <w:b w:val="0"/>
          <w:bCs/>
          <w:color w:val="000000" w:themeColor="text1"/>
          <w:sz w:val="32"/>
          <w:szCs w:val="32"/>
          <w:lang w:val="en-US" w:eastAsia="zh-CN"/>
          <w14:textFill>
            <w14:solidFill>
              <w14:schemeClr w14:val="tx1"/>
            </w14:solidFill>
          </w14:textFill>
        </w:rPr>
        <w:t>4</w:t>
      </w:r>
      <w:r>
        <w:rPr>
          <w:rFonts w:hint="eastAsia" w:ascii="华文中宋" w:hAnsi="华文中宋" w:eastAsia="华文中宋" w:cs="华文中宋"/>
          <w:b w:val="0"/>
          <w:bCs/>
          <w:color w:val="000000" w:themeColor="text1"/>
          <w:sz w:val="32"/>
          <w:szCs w:val="32"/>
          <w14:textFill>
            <w14:solidFill>
              <w14:schemeClr w14:val="tx1"/>
            </w14:solidFill>
          </w14:textFill>
        </w:rPr>
        <w:t>学年第</w:t>
      </w:r>
      <w:r>
        <w:rPr>
          <w:rFonts w:hint="eastAsia" w:ascii="华文中宋" w:hAnsi="华文中宋" w:eastAsia="华文中宋" w:cs="华文中宋"/>
          <w:b w:val="0"/>
          <w:bCs/>
          <w:color w:val="000000" w:themeColor="text1"/>
          <w:sz w:val="32"/>
          <w:szCs w:val="32"/>
          <w:lang w:val="en-US" w:eastAsia="zh-CN"/>
          <w14:textFill>
            <w14:solidFill>
              <w14:schemeClr w14:val="tx1"/>
            </w14:solidFill>
          </w14:textFill>
        </w:rPr>
        <w:t>一</w:t>
      </w:r>
      <w:r>
        <w:rPr>
          <w:rFonts w:hint="eastAsia" w:ascii="华文中宋" w:hAnsi="华文中宋" w:eastAsia="华文中宋" w:cs="华文中宋"/>
          <w:b w:val="0"/>
          <w:bCs/>
          <w:color w:val="000000" w:themeColor="text1"/>
          <w:sz w:val="32"/>
          <w:szCs w:val="32"/>
          <w14:textFill>
            <w14:solidFill>
              <w14:schemeClr w14:val="tx1"/>
            </w14:solidFill>
          </w14:textFill>
        </w:rPr>
        <w:t>学期学生选课指南</w:t>
      </w:r>
    </w:p>
    <w:p>
      <w:pPr>
        <w:rPr>
          <w:rFonts w:hint="eastAsia"/>
          <w:b w:val="0"/>
          <w:bCs/>
          <w:color w:val="000000" w:themeColor="text1"/>
          <w:sz w:val="32"/>
          <w:szCs w:val="32"/>
          <w14:textFill>
            <w14:solidFill>
              <w14:schemeClr w14:val="tx1"/>
            </w14:solidFill>
          </w14:textFill>
        </w:rPr>
      </w:pPr>
    </w:p>
    <w:p>
      <w:pPr>
        <w:pStyle w:val="10"/>
        <w:numPr>
          <w:ilvl w:val="0"/>
          <w:numId w:val="1"/>
        </w:numPr>
        <w:ind w:left="210" w:right="210"/>
        <w:rPr>
          <w:rFonts w:hint="eastAsia" w:ascii="黑体" w:hAnsi="Cambria" w:eastAsia="黑体" w:cs="Times New Roman"/>
          <w:b w:val="0"/>
          <w:bCs/>
          <w:color w:val="000000" w:themeColor="text1"/>
          <w:kern w:val="2"/>
          <w:sz w:val="24"/>
          <w:szCs w:val="32"/>
          <w:lang w:val="en-US" w:eastAsia="zh-CN" w:bidi="ar-SA"/>
          <w14:textFill>
            <w14:solidFill>
              <w14:schemeClr w14:val="tx1"/>
            </w14:solidFill>
          </w14:textFill>
        </w:rPr>
      </w:pPr>
      <w:r>
        <w:rPr>
          <w:rFonts w:hint="eastAsia" w:ascii="黑体" w:hAnsi="Cambria" w:eastAsia="黑体" w:cs="Times New Roman"/>
          <w:b w:val="0"/>
          <w:bCs/>
          <w:color w:val="000000" w:themeColor="text1"/>
          <w:kern w:val="2"/>
          <w:sz w:val="24"/>
          <w:szCs w:val="32"/>
          <w:lang w:val="en-US" w:eastAsia="zh-CN" w:bidi="ar-SA"/>
          <w14:textFill>
            <w14:solidFill>
              <w14:schemeClr w14:val="tx1"/>
            </w14:solidFill>
          </w14:textFill>
        </w:rPr>
        <w:t>选课原则</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以专业人才培养方案为依据，在导师指导下进行。</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按学校规定缴纳专业注册学费，取得注册资格。未及时缴纳学费的，可以先保留选课结果，</w:t>
      </w:r>
      <w:r>
        <w:rPr>
          <w:rFonts w:hint="eastAsia" w:ascii="仿宋" w:hAnsi="仿宋" w:eastAsia="仿宋" w:cs="仿宋"/>
          <w:color w:val="FF0000"/>
          <w:sz w:val="24"/>
          <w:szCs w:val="24"/>
          <w:lang w:val="en-US" w:eastAsia="zh-CN"/>
        </w:rPr>
        <w:t>补选结束后，仍未缴清欠费或办理绿色通道的，选课结果不再保留</w:t>
      </w:r>
      <w:r>
        <w:rPr>
          <w:rFonts w:hint="eastAsia" w:ascii="仿宋" w:hAnsi="仿宋" w:eastAsia="仿宋" w:cs="仿宋"/>
          <w:color w:val="000000" w:themeColor="text1"/>
          <w:sz w:val="24"/>
          <w:szCs w:val="24"/>
          <w:lang w:val="en-US" w:eastAsia="zh-CN"/>
          <w14:textFill>
            <w14:solidFill>
              <w14:schemeClr w14:val="tx1"/>
            </w14:solidFill>
          </w14:textFill>
        </w:rPr>
        <w:t>。</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遵循课程修读顺序。对于有先后修读顺序的课程，应先选先修课，再选后续课。</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对于进行分级教学的公共课程，应根据分级考试结果，参加对应级别课程的选课。</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原则上，每个学生每学期选课不低于16学分，不高于35学分。</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选定课程时，应考虑其上课时间，原则上不允许冲突。</w:t>
      </w:r>
    </w:p>
    <w:p>
      <w:pPr>
        <w:numPr>
          <w:ilvl w:val="0"/>
          <w:numId w:val="2"/>
        </w:numPr>
        <w:ind w:left="0" w:leftChars="0" w:firstLine="420" w:firstLineChars="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新生第一学期不参与选课，由学校统一选进课堂。</w:t>
      </w:r>
    </w:p>
    <w:p>
      <w:pPr>
        <w:spacing w:before="100" w:beforeAutospacing="1" w:after="100" w:afterAutospacing="1"/>
        <w:rPr>
          <w:rFonts w:hint="default" w:ascii="黑体" w:hAnsi="Cambria" w:eastAsia="黑体" w:cs="Times New Roman"/>
          <w:b w:val="0"/>
          <w:bCs/>
          <w:color w:val="000000" w:themeColor="text1"/>
          <w:kern w:val="2"/>
          <w:sz w:val="24"/>
          <w:szCs w:val="32"/>
          <w:lang w:val="en-US" w:eastAsia="zh-CN" w:bidi="ar-SA"/>
          <w14:textFill>
            <w14:solidFill>
              <w14:schemeClr w14:val="tx1"/>
            </w14:solidFill>
          </w14:textFill>
        </w:rPr>
      </w:pPr>
      <w:r>
        <w:rPr>
          <w:rFonts w:hint="eastAsia" w:ascii="黑体" w:hAnsi="Cambria" w:eastAsia="黑体" w:cs="Times New Roman"/>
          <w:b w:val="0"/>
          <w:bCs/>
          <w:color w:val="000000" w:themeColor="text1"/>
          <w:kern w:val="2"/>
          <w:sz w:val="24"/>
          <w:szCs w:val="32"/>
          <w:lang w:val="en-US" w:eastAsia="zh-CN" w:bidi="ar-SA"/>
          <w14:textFill>
            <w14:solidFill>
              <w14:schemeClr w14:val="tx1"/>
            </w14:solidFill>
          </w14:textFill>
        </w:rPr>
        <w:t>二、选课阶段与时间</w:t>
      </w:r>
    </w:p>
    <w:p>
      <w:pPr>
        <w:ind w:left="0" w:leftChars="0" w:firstLine="420" w:firstLineChars="175"/>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一</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预选</w:t>
      </w:r>
      <w:r>
        <w:rPr>
          <w:rFonts w:hint="eastAsia" w:ascii="仿宋" w:hAnsi="仿宋" w:eastAsia="仿宋" w:cs="仿宋"/>
          <w:color w:val="000000" w:themeColor="text1"/>
          <w:sz w:val="24"/>
          <w:szCs w:val="24"/>
          <w:lang w:val="en-US" w:eastAsia="zh-CN"/>
          <w14:textFill>
            <w14:solidFill>
              <w14:schemeClr w14:val="tx1"/>
            </w14:solidFill>
          </w14:textFill>
        </w:rPr>
        <w:t>及</w:t>
      </w:r>
      <w:r>
        <w:rPr>
          <w:rFonts w:hint="eastAsia" w:ascii="仿宋" w:hAnsi="仿宋" w:eastAsia="仿宋" w:cs="仿宋"/>
          <w:color w:val="FF0000"/>
          <w:sz w:val="24"/>
          <w:szCs w:val="24"/>
          <w:lang w:val="en-US" w:eastAsia="zh-CN"/>
        </w:rPr>
        <w:t>重修报名</w:t>
      </w:r>
      <w:r>
        <w:rPr>
          <w:rFonts w:hint="eastAsia" w:ascii="仿宋" w:hAnsi="仿宋" w:eastAsia="仿宋" w:cs="仿宋"/>
          <w:color w:val="FF0000"/>
          <w:sz w:val="24"/>
          <w:szCs w:val="24"/>
        </w:rPr>
        <w:t>阶段</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一般在第8-10周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预选</w:t>
      </w:r>
      <w:r>
        <w:rPr>
          <w:rFonts w:hint="eastAsia" w:ascii="仿宋" w:hAnsi="仿宋" w:eastAsia="仿宋" w:cs="仿宋"/>
          <w:color w:val="000000" w:themeColor="text1"/>
          <w:sz w:val="24"/>
          <w:szCs w:val="24"/>
          <w14:textFill>
            <w14:solidFill>
              <w14:schemeClr w14:val="tx1"/>
            </w14:solidFill>
          </w14:textFill>
        </w:rPr>
        <w:t>只选课程名称，</w:t>
      </w:r>
      <w:r>
        <w:rPr>
          <w:rFonts w:hint="eastAsia" w:ascii="仿宋" w:hAnsi="仿宋" w:eastAsia="仿宋" w:cs="仿宋"/>
          <w:color w:val="000000" w:themeColor="text1"/>
          <w:sz w:val="24"/>
          <w:szCs w:val="24"/>
          <w:lang w:val="en-US" w:eastAsia="zh-Hans"/>
          <w14:textFill>
            <w14:solidFill>
              <w14:schemeClr w14:val="tx1"/>
            </w14:solidFill>
          </w14:textFill>
        </w:rPr>
        <w:t>不考虑</w:t>
      </w:r>
      <w:r>
        <w:rPr>
          <w:rFonts w:hint="eastAsia" w:ascii="仿宋" w:hAnsi="仿宋" w:eastAsia="仿宋" w:cs="仿宋"/>
          <w:color w:val="000000" w:themeColor="text1"/>
          <w:sz w:val="24"/>
          <w:szCs w:val="24"/>
          <w14:textFill>
            <w14:solidFill>
              <w14:schemeClr w14:val="tx1"/>
            </w14:solidFill>
          </w14:textFill>
        </w:rPr>
        <w:t>时间、地点、任课老师</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重修报名则在可报名的课程范围内报名重修，或不报名，二选一即可</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预选</w:t>
      </w:r>
      <w:r>
        <w:rPr>
          <w:rFonts w:hint="eastAsia" w:ascii="仿宋" w:hAnsi="仿宋" w:eastAsia="仿宋" w:cs="仿宋"/>
          <w:color w:val="000000" w:themeColor="text1"/>
          <w:sz w:val="24"/>
          <w:szCs w:val="24"/>
          <w:lang w:val="en-US" w:eastAsia="zh-CN"/>
          <w14:textFill>
            <w14:solidFill>
              <w14:schemeClr w14:val="tx1"/>
            </w14:solidFill>
          </w14:textFill>
        </w:rPr>
        <w:t>及重修报名</w:t>
      </w:r>
      <w:r>
        <w:rPr>
          <w:rFonts w:hint="eastAsia" w:ascii="仿宋" w:hAnsi="仿宋" w:eastAsia="仿宋" w:cs="仿宋"/>
          <w:color w:val="000000" w:themeColor="text1"/>
          <w:sz w:val="24"/>
          <w:szCs w:val="24"/>
          <w:lang w:val="en-US" w:eastAsia="zh-Hans"/>
          <w14:textFill>
            <w14:solidFill>
              <w14:schemeClr w14:val="tx1"/>
            </w14:solidFill>
          </w14:textFill>
        </w:rPr>
        <w:t>结果用来确定是否安排老师来给同学们上这门课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及安排多少课堂</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FF0000"/>
          <w:sz w:val="24"/>
          <w:szCs w:val="24"/>
          <w:lang w:val="en-US" w:eastAsia="zh-CN"/>
        </w:rPr>
        <w:t>尤其是需要重修的课程，如果不报名，可能导致选课时无此课可选。</w:t>
      </w:r>
    </w:p>
    <w:p>
      <w:pPr>
        <w:ind w:left="0" w:leftChars="0" w:firstLine="420" w:firstLineChars="175"/>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二</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正选阶段</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一般在15-16周</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设置了课堂容量，</w:t>
      </w:r>
      <w:r>
        <w:rPr>
          <w:rFonts w:hint="eastAsia" w:ascii="仿宋" w:hAnsi="仿宋" w:eastAsia="仿宋" w:cs="仿宋"/>
          <w:color w:val="000000" w:themeColor="text1"/>
          <w:sz w:val="24"/>
          <w:szCs w:val="24"/>
          <w:lang w:val="en-US" w:eastAsia="zh-Hans"/>
          <w14:textFill>
            <w14:solidFill>
              <w14:schemeClr w14:val="tx1"/>
            </w14:solidFill>
          </w14:textFill>
        </w:rPr>
        <w:t>上课时间和地点</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任课教师</w:t>
      </w:r>
      <w:r>
        <w:rPr>
          <w:rFonts w:hint="eastAsia" w:ascii="仿宋" w:hAnsi="仿宋" w:eastAsia="仿宋" w:cs="仿宋"/>
          <w:color w:val="000000" w:themeColor="text1"/>
          <w:sz w:val="24"/>
          <w:szCs w:val="24"/>
          <w:lang w:val="en-US" w:eastAsia="zh-CN"/>
          <w14:textFill>
            <w14:solidFill>
              <w14:schemeClr w14:val="tx1"/>
            </w14:solidFill>
          </w14:textFill>
        </w:rPr>
        <w:t>。正选前，教务处和教学办公室会将必修课课堂进行批选，包括已经报名重修，同时开设了周末重修课堂的课程。</w:t>
      </w:r>
      <w:r>
        <w:rPr>
          <w:rFonts w:hint="eastAsia" w:ascii="仿宋" w:hAnsi="仿宋" w:eastAsia="仿宋" w:cs="仿宋"/>
          <w:color w:val="FF0000"/>
          <w:sz w:val="24"/>
          <w:szCs w:val="24"/>
          <w:lang w:val="en-US" w:eastAsia="zh-CN"/>
        </w:rPr>
        <w:t>正选期间已批选的课不能退课</w:t>
      </w:r>
      <w:r>
        <w:rPr>
          <w:rFonts w:hint="eastAsia" w:ascii="仿宋" w:hAnsi="仿宋" w:eastAsia="仿宋" w:cs="仿宋"/>
          <w:color w:val="000000" w:themeColor="text1"/>
          <w:sz w:val="24"/>
          <w:szCs w:val="24"/>
          <w:lang w:val="en-US" w:eastAsia="zh-CN"/>
          <w14:textFill>
            <w14:solidFill>
              <w14:schemeClr w14:val="tx1"/>
            </w14:solidFill>
          </w14:textFill>
        </w:rPr>
        <w:t>，其他课程可选课、可退课、可以超过课堂容量选课，</w:t>
      </w:r>
      <w:r>
        <w:rPr>
          <w:rFonts w:hint="eastAsia" w:ascii="仿宋" w:hAnsi="仿宋" w:eastAsia="仿宋" w:cs="仿宋"/>
          <w:color w:val="FF0000"/>
          <w:sz w:val="24"/>
          <w:szCs w:val="24"/>
          <w:lang w:val="en-US" w:eastAsia="zh-CN"/>
        </w:rPr>
        <w:t>要注意，需要重修，但没有被批选进课堂的，需要自行在正选轮次中选课</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正选结束后</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一部分课堂会因选课人数低于开课人数而被取消，选课学生将被踢出课堂，另一部分课堂会因为选课人数明显高于课堂容量，在适当增加课堂容量或增开课堂后，仍超出课堂容量的，将按照重修优先，学分绩点优先的规则进行选课处理，排名靠后的学生将被踢出课堂，即“批量筛选”，</w:t>
      </w:r>
      <w:r>
        <w:rPr>
          <w:rFonts w:hint="eastAsia" w:ascii="仿宋" w:hAnsi="仿宋" w:eastAsia="仿宋" w:cs="仿宋"/>
          <w:color w:val="0000FF"/>
          <w:sz w:val="24"/>
          <w:szCs w:val="24"/>
          <w:lang w:val="en-US" w:eastAsia="zh-CN"/>
        </w:rPr>
        <w:t>筛选后保留在课堂的，系统会标记“已选中”。</w:t>
      </w:r>
      <w:r>
        <w:rPr>
          <w:rFonts w:hint="eastAsia" w:ascii="仿宋" w:hAnsi="仿宋" w:eastAsia="仿宋" w:cs="仿宋"/>
          <w:color w:val="000000" w:themeColor="text1"/>
          <w:sz w:val="24"/>
          <w:szCs w:val="24"/>
          <w:lang w:val="en-US" w:eastAsia="zh-CN"/>
          <w14:textFill>
            <w14:solidFill>
              <w14:schemeClr w14:val="tx1"/>
            </w14:solidFill>
          </w14:textFill>
        </w:rPr>
        <w:t>需要注意的是，正选前，由学校选进课堂的学生，不参与选课处理。</w:t>
      </w:r>
    </w:p>
    <w:p>
      <w:pPr>
        <w:ind w:left="0" w:leftChars="0" w:firstLine="420" w:firstLineChars="175"/>
        <w:rPr>
          <w:rFonts w:hint="eastAsia"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三</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补选阶段</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一般在18-19周。</w:t>
      </w:r>
      <w:r>
        <w:rPr>
          <w:rFonts w:hint="eastAsia" w:ascii="仿宋" w:hAnsi="仿宋" w:eastAsia="仿宋" w:cs="仿宋"/>
          <w:color w:val="000000" w:themeColor="text1"/>
          <w:sz w:val="24"/>
          <w:szCs w:val="24"/>
          <w14:textFill>
            <w14:solidFill>
              <w14:schemeClr w14:val="tx1"/>
            </w14:solidFill>
          </w14:textFill>
        </w:rPr>
        <w:t>设置</w:t>
      </w:r>
      <w:r>
        <w:rPr>
          <w:rFonts w:hint="eastAsia" w:ascii="仿宋" w:hAnsi="仿宋" w:eastAsia="仿宋" w:cs="仿宋"/>
          <w:color w:val="000000" w:themeColor="text1"/>
          <w:sz w:val="24"/>
          <w:szCs w:val="24"/>
          <w:lang w:val="en-US" w:eastAsia="zh-CN"/>
          <w14:textFill>
            <w14:solidFill>
              <w14:schemeClr w14:val="tx1"/>
            </w14:solidFill>
          </w14:textFill>
        </w:rPr>
        <w:t>同正选阶段，但</w:t>
      </w:r>
      <w:r>
        <w:rPr>
          <w:rFonts w:hint="eastAsia" w:ascii="仿宋" w:hAnsi="仿宋" w:eastAsia="仿宋" w:cs="仿宋"/>
          <w:color w:val="000000" w:themeColor="text1"/>
          <w:sz w:val="24"/>
          <w:szCs w:val="24"/>
          <w14:textFill>
            <w14:solidFill>
              <w14:schemeClr w14:val="tx1"/>
            </w14:solidFill>
          </w14:textFill>
        </w:rPr>
        <w:t>采取“</w:t>
      </w:r>
      <w:r>
        <w:rPr>
          <w:rFonts w:hint="eastAsia" w:ascii="仿宋" w:hAnsi="仿宋" w:eastAsia="仿宋" w:cs="仿宋"/>
          <w:color w:val="000000" w:themeColor="text1"/>
          <w:sz w:val="24"/>
          <w:szCs w:val="24"/>
          <w:lang w:val="en-US" w:eastAsia="zh-CN"/>
          <w14:textFill>
            <w14:solidFill>
              <w14:schemeClr w14:val="tx1"/>
            </w14:solidFill>
          </w14:textFill>
        </w:rPr>
        <w:t>先到先得</w:t>
      </w:r>
      <w:r>
        <w:rPr>
          <w:rFonts w:hint="eastAsia" w:ascii="仿宋" w:hAnsi="仿宋" w:eastAsia="仿宋" w:cs="仿宋"/>
          <w:color w:val="000000" w:themeColor="text1"/>
          <w:sz w:val="24"/>
          <w:szCs w:val="24"/>
          <w14:textFill>
            <w14:solidFill>
              <w14:schemeClr w14:val="tx1"/>
            </w14:solidFill>
          </w14:textFill>
        </w:rPr>
        <w:t>”的原则，当选课人数超过某个课堂容量上限时，不再允许选入，可改选同课程的其它课堂或者其它课程。</w:t>
      </w:r>
      <w:r>
        <w:rPr>
          <w:rFonts w:hint="eastAsia" w:ascii="仿宋" w:hAnsi="仿宋" w:eastAsia="仿宋" w:cs="仿宋"/>
          <w:color w:val="000000" w:themeColor="text1"/>
          <w:sz w:val="24"/>
          <w:szCs w:val="24"/>
          <w:lang w:val="en-US" w:eastAsia="zh-CN"/>
          <w14:textFill>
            <w14:solidFill>
              <w14:schemeClr w14:val="tx1"/>
            </w14:solidFill>
          </w14:textFill>
        </w:rPr>
        <w:t>同时</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所有参与网上选课的学</w:t>
      </w:r>
      <w:r>
        <w:rPr>
          <w:rFonts w:hint="eastAsia" w:ascii="仿宋" w:hAnsi="仿宋" w:eastAsia="仿宋" w:cs="仿宋"/>
          <w:color w:val="000000" w:themeColor="text1"/>
          <w:sz w:val="24"/>
          <w:szCs w:val="24"/>
          <w:lang w:val="en-US" w:eastAsia="zh-CN"/>
          <w14:textFill>
            <w14:solidFill>
              <w14:schemeClr w14:val="tx1"/>
            </w14:solidFill>
          </w14:textFill>
        </w:rPr>
        <w:t>生</w:t>
      </w:r>
      <w:r>
        <w:rPr>
          <w:rFonts w:hint="eastAsia" w:ascii="仿宋" w:hAnsi="仿宋" w:eastAsia="仿宋" w:cs="仿宋"/>
          <w:color w:val="000000" w:themeColor="text1"/>
          <w:sz w:val="24"/>
          <w:szCs w:val="24"/>
          <w:lang w:val="en-US" w:eastAsia="zh-Hans"/>
          <w14:textFill>
            <w14:solidFill>
              <w14:schemeClr w14:val="tx1"/>
            </w14:solidFill>
          </w14:textFill>
        </w:rPr>
        <w:t>需要关注自己在正选阶段的选课结果是否存在</w:t>
      </w:r>
      <w:r>
        <w:rPr>
          <w:rFonts w:hint="eastAsia" w:ascii="仿宋" w:hAnsi="仿宋" w:eastAsia="仿宋" w:cs="仿宋"/>
          <w:color w:val="000000" w:themeColor="text1"/>
          <w:sz w:val="24"/>
          <w:szCs w:val="24"/>
          <w:lang w:val="en-US" w:eastAsia="zh-CN"/>
          <w14:textFill>
            <w14:solidFill>
              <w14:schemeClr w14:val="tx1"/>
            </w14:solidFill>
          </w14:textFill>
        </w:rPr>
        <w:t>“批量筛选”</w:t>
      </w:r>
      <w:r>
        <w:rPr>
          <w:rFonts w:hint="eastAsia" w:ascii="仿宋" w:hAnsi="仿宋" w:eastAsia="仿宋" w:cs="仿宋"/>
          <w:color w:val="000000" w:themeColor="text1"/>
          <w:sz w:val="24"/>
          <w:szCs w:val="24"/>
          <w:lang w:val="en-US" w:eastAsia="zh-Hans"/>
          <w14:textFill>
            <w14:solidFill>
              <w14:schemeClr w14:val="tx1"/>
            </w14:solidFill>
          </w14:textFill>
        </w:rPr>
        <w:t>时</w:t>
      </w:r>
      <w:r>
        <w:rPr>
          <w:rFonts w:hint="eastAsia" w:ascii="仿宋" w:hAnsi="仿宋" w:eastAsia="仿宋" w:cs="仿宋"/>
          <w:color w:val="000000" w:themeColor="text1"/>
          <w:sz w:val="24"/>
          <w:szCs w:val="24"/>
          <w:lang w:val="en-US" w:eastAsia="zh-CN"/>
          <w14:textFill>
            <w14:solidFill>
              <w14:schemeClr w14:val="tx1"/>
            </w14:solidFill>
          </w14:textFill>
        </w:rPr>
        <w:t>被</w:t>
      </w:r>
      <w:r>
        <w:rPr>
          <w:rFonts w:hint="eastAsia" w:ascii="仿宋" w:hAnsi="仿宋" w:eastAsia="仿宋" w:cs="仿宋"/>
          <w:color w:val="000000" w:themeColor="text1"/>
          <w:sz w:val="24"/>
          <w:szCs w:val="24"/>
          <w:lang w:val="en-US" w:eastAsia="zh-Hans"/>
          <w14:textFill>
            <w14:solidFill>
              <w14:schemeClr w14:val="tx1"/>
            </w14:solidFill>
          </w14:textFill>
        </w:rPr>
        <w:t>踢出课堂的情况</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从而及时进行补改选</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错过补改选的机会后</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需要到本人所在学院的教学办公室说明情况</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递交申请后</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由教办老师进行后台选课或退课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更特殊的情况</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需要到教务处选课或退课</w:t>
      </w:r>
      <w:r>
        <w:rPr>
          <w:rFonts w:hint="eastAsia" w:ascii="仿宋" w:hAnsi="仿宋" w:eastAsia="仿宋" w:cs="仿宋"/>
          <w:color w:val="000000" w:themeColor="text1"/>
          <w:sz w:val="24"/>
          <w:szCs w:val="24"/>
          <w:lang w:eastAsia="zh-Hans"/>
          <w14:textFill>
            <w14:solidFill>
              <w14:schemeClr w14:val="tx1"/>
            </w14:solidFill>
          </w14:textFill>
        </w:rPr>
        <w:t>。</w:t>
      </w:r>
    </w:p>
    <w:p>
      <w:pPr>
        <w:ind w:left="0" w:leftChars="0" w:firstLine="420" w:firstLineChars="175"/>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四</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选课确认阶段，根据学校财务相关规定，未缴清学费的同学不能进入课堂学习，但未避免欠费对正常选课造成影响，同学在补选结束前都可以自行在系统内选课，但选课结果要根据欠费情况决定，</w:t>
      </w:r>
      <w:r>
        <w:rPr>
          <w:rFonts w:hint="eastAsia" w:ascii="仿宋" w:hAnsi="仿宋" w:eastAsia="仿宋" w:cs="仿宋"/>
          <w:color w:val="FF0000"/>
          <w:sz w:val="24"/>
          <w:szCs w:val="24"/>
          <w:lang w:val="en-US" w:eastAsia="zh-CN"/>
        </w:rPr>
        <w:t>补选结束后仍欠费的</w:t>
      </w:r>
      <w:r>
        <w:rPr>
          <w:rFonts w:hint="eastAsia" w:ascii="仿宋" w:hAnsi="仿宋" w:eastAsia="仿宋" w:cs="仿宋"/>
          <w:color w:val="000000" w:themeColor="text1"/>
          <w:sz w:val="24"/>
          <w:szCs w:val="24"/>
          <w:lang w:val="en-US" w:eastAsia="zh-CN"/>
          <w14:textFill>
            <w14:solidFill>
              <w14:schemeClr w14:val="tx1"/>
            </w14:solidFill>
          </w14:textFill>
        </w:rPr>
        <w:t>，将集中退课，具体的费用催缴周期，由财务部门决定（一般来说，本学期选下一学期的课时，催缴本学期的专业学费及上一学期及之前的学分学费）。</w:t>
      </w:r>
    </w:p>
    <w:p>
      <w:pPr>
        <w:pStyle w:val="10"/>
        <w:ind w:left="210" w:leftChars="100" w:right="210" w:firstLine="240" w:firstLineChars="10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三</w:t>
      </w:r>
      <w:r>
        <w:rPr>
          <w:rFonts w:hint="eastAsia"/>
          <w:color w:val="000000" w:themeColor="text1"/>
          <w14:textFill>
            <w14:solidFill>
              <w14:schemeClr w14:val="tx1"/>
            </w14:solidFill>
          </w14:textFill>
        </w:rPr>
        <w:t>、选课相关问答</w:t>
      </w:r>
    </w:p>
    <w:p>
      <w:pPr>
        <w:pStyle w:val="4"/>
        <w:ind w:left="420" w:left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1.如何了解自己的人才培养方案、学业进展情况？</w:t>
      </w:r>
    </w:p>
    <w:p>
      <w:pPr>
        <w:ind w:firstLine="42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w:t>
      </w:r>
      <w:r>
        <w:rPr>
          <w:rFonts w:hint="eastAsia" w:ascii="仿宋" w:hAnsi="仿宋" w:eastAsia="仿宋" w:cs="仿宋"/>
          <w:color w:val="auto"/>
          <w:sz w:val="24"/>
          <w:szCs w:val="24"/>
          <w:lang w:val="en-US" w:eastAsia="zh-CN"/>
        </w:rPr>
        <w:t>务必</w:t>
      </w:r>
      <w:r>
        <w:rPr>
          <w:rFonts w:hint="eastAsia" w:ascii="仿宋" w:hAnsi="仿宋" w:eastAsia="仿宋" w:cs="仿宋"/>
          <w:color w:val="auto"/>
          <w:sz w:val="24"/>
          <w:szCs w:val="24"/>
        </w:rPr>
        <w:t>通过学院发到你们手上的专业人才培养方案了解</w:t>
      </w:r>
      <w:r>
        <w:rPr>
          <w:rFonts w:hint="eastAsia" w:ascii="仿宋" w:hAnsi="仿宋" w:eastAsia="仿宋" w:cs="仿宋"/>
          <w:color w:val="auto"/>
          <w:sz w:val="24"/>
          <w:szCs w:val="24"/>
          <w:lang w:val="en-US" w:eastAsia="zh-CN"/>
        </w:rPr>
        <w:t>本人的培养方案，并逐字阅读，做好个人规划，每次选课前必须梳理前一阶段课程修读情况，掌握本次选课中哪些选修课中哪些课程或类别必须选、哪些课会被批选但需要再次确认是否已被批选、哪些课必选但需要自己选课、哪些课挂科了需要重修报名并重修选课等关键信息。</w:t>
      </w:r>
      <w:r>
        <w:rPr>
          <w:rFonts w:hint="eastAsia" w:ascii="仿宋" w:hAnsi="仿宋" w:eastAsia="仿宋" w:cs="仿宋"/>
          <w:color w:val="FF0000"/>
          <w:sz w:val="24"/>
          <w:szCs w:val="24"/>
          <w:lang w:val="en-US" w:eastAsia="zh-CN"/>
        </w:rPr>
        <w:t>每到毕业季，都会有2%的学生因未弄清楚自己的培养方案，导致部分课程未选课导致延期毕业，甚至当学年无法毕业，</w:t>
      </w:r>
      <w:bookmarkStart w:id="0" w:name="_GoBack"/>
      <w:bookmarkEnd w:id="0"/>
      <w:r>
        <w:rPr>
          <w:rFonts w:hint="eastAsia" w:ascii="仿宋" w:hAnsi="仿宋" w:eastAsia="仿宋" w:cs="仿宋"/>
          <w:color w:val="FF0000"/>
          <w:sz w:val="24"/>
          <w:szCs w:val="24"/>
          <w:lang w:val="en-US" w:eastAsia="zh-CN"/>
        </w:rPr>
        <w:t>请务必重视。</w:t>
      </w: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在向学院教办确认教学管理系统中的培养方案准确无误的情况下</w:t>
      </w:r>
      <w:r>
        <w:rPr>
          <w:rFonts w:hint="eastAsia" w:ascii="仿宋" w:hAnsi="仿宋" w:eastAsia="仿宋" w:cs="仿宋"/>
          <w:color w:val="000000" w:themeColor="text1"/>
          <w:sz w:val="24"/>
          <w:szCs w:val="24"/>
          <w14:textFill>
            <w14:solidFill>
              <w14:schemeClr w14:val="tx1"/>
            </w14:solidFill>
          </w14:textFill>
        </w:rPr>
        <w:t>，也可通过“</w:t>
      </w:r>
      <w:r>
        <w:rPr>
          <w:rFonts w:hint="eastAsia" w:ascii="仿宋" w:hAnsi="仿宋" w:eastAsia="仿宋" w:cs="仿宋"/>
          <w:color w:val="000000" w:themeColor="text1"/>
          <w:sz w:val="24"/>
          <w:szCs w:val="24"/>
          <w:lang w:val="en-US" w:eastAsia="zh-CN"/>
          <w14:textFill>
            <w14:solidFill>
              <w14:schemeClr w14:val="tx1"/>
            </w14:solidFill>
          </w14:textFill>
        </w:rPr>
        <w:t>教学综合管理服务平台</w:t>
      </w:r>
      <w:r>
        <w:rPr>
          <w:rFonts w:hint="eastAsia" w:ascii="仿宋" w:hAnsi="仿宋" w:eastAsia="仿宋" w:cs="仿宋"/>
          <w:color w:val="000000" w:themeColor="text1"/>
          <w:sz w:val="24"/>
          <w:szCs w:val="24"/>
          <w14:textFill>
            <w14:solidFill>
              <w14:schemeClr w14:val="tx1"/>
            </w14:solidFill>
          </w14:textFill>
        </w:rPr>
        <w:t>”了解</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否则一律以学院发的纸质培养方案为准</w:t>
      </w:r>
      <w:r>
        <w:rPr>
          <w:rFonts w:hint="eastAsia" w:ascii="仿宋" w:hAnsi="仿宋" w:eastAsia="仿宋" w:cs="仿宋"/>
          <w:color w:val="000000" w:themeColor="text1"/>
          <w:sz w:val="24"/>
          <w:szCs w:val="24"/>
          <w14:textFill>
            <w14:solidFill>
              <w14:schemeClr w14:val="tx1"/>
            </w14:solidFill>
          </w14:textFill>
        </w:rPr>
        <w:t>。</w:t>
      </w: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方法：</w:t>
      </w:r>
      <w:r>
        <w:rPr>
          <w:rFonts w:hint="eastAsia" w:ascii="仿宋" w:hAnsi="仿宋" w:eastAsia="仿宋" w:cs="仿宋"/>
          <w:color w:val="000000" w:themeColor="text1"/>
          <w:sz w:val="24"/>
          <w:szCs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1028700</wp:posOffset>
                </wp:positionH>
                <wp:positionV relativeFrom="paragraph">
                  <wp:posOffset>99060</wp:posOffset>
                </wp:positionV>
                <wp:extent cx="228600" cy="106680"/>
                <wp:effectExtent l="0" t="0" r="0" b="0"/>
                <wp:wrapNone/>
                <wp:docPr id="1" name="图片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228600" cy="106680"/>
                        </a:xfrm>
                        <a:prstGeom prst="rect">
                          <a:avLst/>
                        </a:prstGeom>
                        <a:noFill/>
                        <a:ln w="9525">
                          <a:noFill/>
                        </a:ln>
                      </wps:spPr>
                      <wps:bodyPr wrap="square" upright="1"/>
                    </wps:wsp>
                  </a:graphicData>
                </a:graphic>
              </wp:anchor>
            </w:drawing>
          </mc:Choice>
          <mc:Fallback>
            <w:pict>
              <v:rect id="图片 7" o:spid="_x0000_s1026" o:spt="1" style="position:absolute;left:0pt;margin-left:81pt;margin-top:7.8pt;height:8.4pt;width:18pt;z-index:-251657216;mso-width-relative:page;mso-height-relative:page;" filled="f" stroked="f" coordsize="21600,21600" o:gfxdata="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&#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BTXUxHZAAAACQEAAA8AAAAAAAAAAQAgAAAAIgAAAGRy&#10;cy9kb3ducmV2LnhtbFBLAQIUABQAAAAIAIdO4kCQkCMpywEAAIcDAAAOAAAAAAAAAAEAIAAAACgB&#10;AABkcnMvZTJvRG9jLnhtbFBLBQYAAAAABgAGAFkBAABlBQAAAAA=&#10;">
                <v:fill on="f" focussize="0,0"/>
                <v:stroke on="f"/>
                <v:imagedata o:title=""/>
                <o:lock v:ext="edit" text="t" aspectratio="t"/>
              </v:rect>
            </w:pict>
          </mc:Fallback>
        </mc:AlternateContent>
      </w:r>
      <w:r>
        <w:rPr>
          <w:rFonts w:hint="eastAsia" w:ascii="仿宋" w:hAnsi="仿宋" w:eastAsia="仿宋" w:cs="仿宋"/>
          <w:color w:val="000000" w:themeColor="text1"/>
          <w:sz w:val="24"/>
          <w:szCs w:val="24"/>
          <w14:textFill>
            <w14:solidFill>
              <w14:schemeClr w14:val="tx1"/>
            </w14:solidFill>
          </w14:textFill>
        </w:rPr>
        <w:t>打开浏览器，在地址栏输入https://jwxt.jhun.edu.cn/或者在</w:t>
      </w:r>
      <w:r>
        <w:rPr>
          <w:rFonts w:hint="eastAsia" w:ascii="仿宋" w:hAnsi="仿宋" w:eastAsia="仿宋" w:cs="仿宋"/>
          <w:color w:val="000000" w:themeColor="text1"/>
          <w:sz w:val="24"/>
          <w:szCs w:val="24"/>
          <w:lang w:val="en-US" w:eastAsia="zh-Hans"/>
          <w14:textFill>
            <w14:solidFill>
              <w14:schemeClr w14:val="tx1"/>
            </w14:solidFill>
          </w14:textFill>
        </w:rPr>
        <w:t>教务处网站推荐</w:t>
      </w:r>
      <w:r>
        <w:rPr>
          <w:rFonts w:hint="eastAsia" w:ascii="仿宋" w:hAnsi="仿宋" w:eastAsia="仿宋" w:cs="仿宋"/>
          <w:color w:val="000000" w:themeColor="text1"/>
          <w:sz w:val="24"/>
          <w:szCs w:val="24"/>
          <w14:textFill>
            <w14:solidFill>
              <w14:schemeClr w14:val="tx1"/>
            </w14:solidFill>
          </w14:textFill>
        </w:rPr>
        <w:t>栏</w:t>
      </w:r>
      <w:r>
        <w:rPr>
          <w:rFonts w:hint="eastAsia" w:ascii="仿宋" w:hAnsi="仿宋" w:eastAsia="仿宋" w:cs="仿宋"/>
          <w:color w:val="000000" w:themeColor="text1"/>
          <w:sz w:val="24"/>
          <w:szCs w:val="24"/>
          <w:lang w:val="en-US" w:eastAsia="zh-Hans"/>
          <w14:textFill>
            <w14:solidFill>
              <w14:schemeClr w14:val="tx1"/>
            </w14:solidFill>
          </w14:textFill>
        </w:rPr>
        <w:t>中找到</w:t>
      </w:r>
      <w:r>
        <w:rPr>
          <w:rFonts w:hint="eastAsia" w:ascii="仿宋" w:hAnsi="仿宋" w:eastAsia="仿宋" w:cs="仿宋"/>
          <w:color w:val="000000" w:themeColor="text1"/>
          <w:sz w:val="24"/>
          <w:szCs w:val="24"/>
          <w14:textFill>
            <w14:solidFill>
              <w14:schemeClr w14:val="tx1"/>
            </w14:solidFill>
          </w14:textFill>
        </w:rPr>
        <w:t>“教务管理系统”进入，输入自己的学号、密码、验证码，点击“登录”，如下图：</w:t>
      </w: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601845" cy="2101215"/>
            <wp:effectExtent l="0" t="0" r="8255" b="1333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7"/>
                    <a:srcRect t="5273" b="11600"/>
                    <a:stretch>
                      <a:fillRect/>
                    </a:stretch>
                  </pic:blipFill>
                  <pic:spPr>
                    <a:xfrm>
                      <a:off x="0" y="0"/>
                      <a:ext cx="4601845" cy="2101215"/>
                    </a:xfrm>
                    <a:prstGeom prst="rect">
                      <a:avLst/>
                    </a:prstGeom>
                    <a:noFill/>
                    <a:ln w="9525">
                      <a:noFill/>
                    </a:ln>
                  </pic:spPr>
                </pic:pic>
              </a:graphicData>
            </a:graphic>
          </wp:inline>
        </w:drawing>
      </w:r>
    </w:p>
    <w:p>
      <w:pPr>
        <w:rPr>
          <w:rFonts w:hint="eastAsia" w:ascii="仿宋" w:hAnsi="仿宋" w:eastAsia="仿宋" w:cs="仿宋"/>
          <w:color w:val="000000" w:themeColor="text1"/>
          <w:sz w:val="24"/>
          <w:szCs w:val="24"/>
          <w:lang w:val="en-US" w:eastAsia="zh-Hans"/>
          <w14:textFill>
            <w14:solidFill>
              <w14:schemeClr w14:val="tx1"/>
            </w14:solidFill>
          </w14:textFill>
        </w:rPr>
      </w:pPr>
    </w:p>
    <w:p>
      <w:pP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或切换到“扫码登录”</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用喜鹊儿扫码即可登录</w:t>
      </w:r>
      <w:r>
        <w:rPr>
          <w:rFonts w:hint="eastAsia" w:ascii="仿宋" w:hAnsi="仿宋" w:eastAsia="仿宋" w:cs="仿宋"/>
          <w:color w:val="000000" w:themeColor="text1"/>
          <w:sz w:val="24"/>
          <w:szCs w:val="24"/>
          <w:lang w:eastAsia="zh-Hans"/>
          <w14:textFill>
            <w14:solidFill>
              <w14:schemeClr w14:val="tx1"/>
            </w14:solidFill>
          </w14:textFill>
        </w:rPr>
        <w:t>。</w:t>
      </w:r>
    </w:p>
    <w:p>
      <w:pPr>
        <w:ind w:firstLine="42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登录后，进入如下界面：</w:t>
      </w: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834890" cy="2059940"/>
            <wp:effectExtent l="0" t="0" r="3810" b="1651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8"/>
                    <a:srcRect t="6653" b="26170"/>
                    <a:stretch>
                      <a:fillRect/>
                    </a:stretch>
                  </pic:blipFill>
                  <pic:spPr>
                    <a:xfrm>
                      <a:off x="0" y="0"/>
                      <a:ext cx="4834890" cy="2059940"/>
                    </a:xfrm>
                    <a:prstGeom prst="rect">
                      <a:avLst/>
                    </a:prstGeom>
                    <a:noFill/>
                    <a:ln w="9525">
                      <a:noFill/>
                    </a:ln>
                  </pic:spPr>
                </pic:pic>
              </a:graphicData>
            </a:graphic>
          </wp:inline>
        </w:drawing>
      </w:r>
    </w:p>
    <w:p>
      <w:pPr>
        <w:ind w:firstLine="480" w:firstLineChars="20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773295" cy="2508885"/>
            <wp:effectExtent l="0" t="0" r="8255" b="571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9"/>
                    <a:srcRect t="17119"/>
                    <a:stretch>
                      <a:fillRect/>
                    </a:stretch>
                  </pic:blipFill>
                  <pic:spPr>
                    <a:xfrm>
                      <a:off x="0" y="0"/>
                      <a:ext cx="4773295" cy="2508885"/>
                    </a:xfrm>
                    <a:prstGeom prst="rect">
                      <a:avLst/>
                    </a:prstGeom>
                    <a:noFill/>
                    <a:ln w="9525">
                      <a:noFill/>
                    </a:ln>
                  </pic:spPr>
                </pic:pic>
              </a:graphicData>
            </a:graphic>
          </wp:inline>
        </w:drawing>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如上图中点击屏幕</w:t>
      </w:r>
      <w:r>
        <w:rPr>
          <w:rFonts w:hint="eastAsia" w:ascii="仿宋" w:hAnsi="仿宋" w:eastAsia="仿宋" w:cs="仿宋"/>
          <w:color w:val="000000" w:themeColor="text1"/>
          <w:sz w:val="24"/>
          <w:szCs w:val="24"/>
          <w:lang w:val="en-US" w:eastAsia="zh-Hans"/>
          <w14:textFill>
            <w14:solidFill>
              <w14:schemeClr w14:val="tx1"/>
            </w14:solidFill>
          </w14:textFill>
        </w:rPr>
        <w:t>上方的“主控”</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进入主界面</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选择</w:t>
      </w:r>
      <w:r>
        <w:rPr>
          <w:rFonts w:hint="eastAsia" w:ascii="仿宋" w:hAnsi="仿宋" w:eastAsia="仿宋" w:cs="仿宋"/>
          <w:color w:val="000000" w:themeColor="text1"/>
          <w:sz w:val="24"/>
          <w:szCs w:val="24"/>
          <w14:textFill>
            <w14:solidFill>
              <w14:schemeClr w14:val="tx1"/>
            </w14:solidFill>
          </w14:textFill>
        </w:rPr>
        <w:t>“培养方案”</w:t>
      </w:r>
      <w:r>
        <w:rPr>
          <w:rFonts w:hint="eastAsia" w:ascii="仿宋" w:hAnsi="仿宋" w:eastAsia="仿宋" w:cs="仿宋"/>
          <w:color w:val="000000" w:themeColor="text1"/>
          <w:sz w:val="24"/>
          <w:szCs w:val="24"/>
          <w:lang w:val="en-US" w:eastAsia="zh-Hans"/>
          <w14:textFill>
            <w14:solidFill>
              <w14:schemeClr w14:val="tx1"/>
            </w14:solidFill>
          </w14:textFill>
        </w:rPr>
        <w:t>模块</w:t>
      </w:r>
      <w:r>
        <w:rPr>
          <w:rFonts w:hint="eastAsia" w:ascii="仿宋" w:hAnsi="仿宋" w:eastAsia="仿宋" w:cs="仿宋"/>
          <w:color w:val="000000" w:themeColor="text1"/>
          <w:sz w:val="24"/>
          <w:szCs w:val="24"/>
          <w14:textFill>
            <w14:solidFill>
              <w14:schemeClr w14:val="tx1"/>
            </w14:solidFill>
          </w14:textFill>
        </w:rPr>
        <w:t>，分别点击“理论课程”、“实践环节”和“毕业学分要求”等相关栏目，即可了解你的专业人才培养方案、应修读的课程、环节等信息。你还可以分别点击“网上选课”、“教学安排”、“考试安排”、“学生成绩”、“教材信息”、“学生成绩”等进一步了解学业的进展情况。</w:t>
      </w:r>
    </w:p>
    <w:p>
      <w:pPr>
        <w:ind w:firstLine="480" w:firstLineChars="200"/>
        <w:rPr>
          <w:rFonts w:hint="eastAsia" w:ascii="仿宋" w:hAnsi="仿宋" w:eastAsia="仿宋" w:cs="仿宋"/>
          <w:color w:val="000000" w:themeColor="text1"/>
          <w:sz w:val="24"/>
          <w:szCs w:val="24"/>
          <w:lang w:val="en-US" w:eastAsia="zh-Hans"/>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注意</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查询前</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先查看右下角的学年学期是否正确</w:t>
      </w:r>
      <w:r>
        <w:rPr>
          <w:rFonts w:hint="eastAsia" w:ascii="仿宋" w:hAnsi="仿宋" w:eastAsia="仿宋" w:cs="仿宋"/>
          <w:color w:val="000000" w:themeColor="text1"/>
          <w:sz w:val="24"/>
          <w:szCs w:val="24"/>
          <w:lang w:eastAsia="zh-Hans"/>
          <w14:textFill>
            <w14:solidFill>
              <w14:schemeClr w14:val="tx1"/>
            </w14:solidFill>
          </w14:textFill>
        </w:rPr>
        <w:t>。</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2.如何</w:t>
      </w:r>
      <w:r>
        <w:rPr>
          <w:rFonts w:hint="eastAsia" w:ascii="仿宋" w:hAnsi="仿宋" w:eastAsia="仿宋" w:cs="仿宋"/>
          <w:b w:val="0"/>
          <w:color w:val="000000" w:themeColor="text1"/>
          <w:sz w:val="24"/>
          <w:szCs w:val="24"/>
          <w:lang w:val="en-US" w:eastAsia="zh-Hans"/>
          <w14:textFill>
            <w14:solidFill>
              <w14:schemeClr w14:val="tx1"/>
            </w14:solidFill>
          </w14:textFill>
        </w:rPr>
        <w:t>预选课程</w:t>
      </w:r>
      <w:r>
        <w:rPr>
          <w:rFonts w:hint="eastAsia" w:ascii="仿宋" w:hAnsi="仿宋" w:eastAsia="仿宋" w:cs="仿宋"/>
          <w:b w:val="0"/>
          <w:color w:val="FF0000"/>
          <w:sz w:val="24"/>
          <w:szCs w:val="24"/>
          <w:lang w:val="en-US" w:eastAsia="zh-CN"/>
        </w:rPr>
        <w:t>和重修报名</w:t>
      </w:r>
      <w:r>
        <w:rPr>
          <w:rFonts w:hint="eastAsia" w:ascii="仿宋" w:hAnsi="仿宋" w:eastAsia="仿宋" w:cs="仿宋"/>
          <w:b w:val="0"/>
          <w:color w:val="000000" w:themeColor="text1"/>
          <w:sz w:val="24"/>
          <w:szCs w:val="24"/>
          <w14:textFill>
            <w14:solidFill>
              <w14:schemeClr w14:val="tx1"/>
            </w14:solidFill>
          </w14:textFill>
        </w:rPr>
        <w:t>？</w:t>
      </w:r>
    </w:p>
    <w:p>
      <w:pPr>
        <w:ind w:firstLine="480" w:firstLineChars="20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w:t>
      </w:r>
      <w:r>
        <w:rPr>
          <w:rFonts w:hint="eastAsia" w:ascii="仿宋" w:hAnsi="仿宋" w:eastAsia="仿宋" w:cs="仿宋"/>
          <w:color w:val="000000" w:themeColor="text1"/>
          <w:sz w:val="24"/>
          <w:szCs w:val="24"/>
          <w:lang w:val="en-US" w:eastAsia="zh-CN"/>
          <w14:textFill>
            <w14:solidFill>
              <w14:schemeClr w14:val="tx1"/>
            </w14:solidFill>
          </w14:textFill>
        </w:rPr>
        <w:t>首先，</w:t>
      </w:r>
      <w:r>
        <w:rPr>
          <w:rFonts w:hint="eastAsia" w:ascii="仿宋" w:hAnsi="仿宋" w:eastAsia="仿宋" w:cs="仿宋"/>
          <w:color w:val="FF0000"/>
          <w:sz w:val="24"/>
          <w:szCs w:val="24"/>
          <w:lang w:val="en-US" w:eastAsia="zh-CN"/>
        </w:rPr>
        <w:t>要清楚“重修报名”和“预选”都是属于意向征集，是开课的依据，预选或重修报名均不代表选课</w:t>
      </w:r>
      <w:r>
        <w:rPr>
          <w:rFonts w:hint="eastAsia" w:ascii="仿宋" w:hAnsi="仿宋" w:eastAsia="仿宋" w:cs="仿宋"/>
          <w:color w:val="000000" w:themeColor="text1"/>
          <w:sz w:val="24"/>
          <w:szCs w:val="24"/>
          <w:lang w:val="en-US" w:eastAsia="zh-CN"/>
          <w14:textFill>
            <w14:solidFill>
              <w14:schemeClr w14:val="tx1"/>
            </w14:solidFill>
          </w14:textFill>
        </w:rPr>
        <w:t>，但也十分重要，它决定了正式选课时是否能看到这门课程。尤其是仅有个别人挂科的课程，如果没有人报名，则系统可能会认为没有人需要重修这么课，如果这门课正好因为新的年级培养方便变动，或者因招生专业变动，直接没有低年级相同专业，则这门课可能不会再被开设，因此将失去本学期重修的机会。当然，考虑到教学资源有限，有学生重修报名的课并不必然开班。</w:t>
      </w:r>
    </w:p>
    <w:p>
      <w:pPr>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登录教学综合管理服务平台</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或喜鹊儿app</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点击主控</w:t>
      </w:r>
      <w:r>
        <w:rPr>
          <w:rFonts w:hint="eastAsia" w:ascii="仿宋" w:hAnsi="仿宋" w:eastAsia="仿宋" w:cs="仿宋"/>
          <w:color w:val="000000" w:themeColor="text1"/>
          <w:sz w:val="24"/>
          <w:szCs w:val="24"/>
          <w:lang w:val="en-US" w:eastAsia="zh-CN"/>
          <w14:textFill>
            <w14:solidFill>
              <w14:schemeClr w14:val="tx1"/>
            </w14:solidFill>
          </w14:textFill>
        </w:rPr>
        <w:t>。</w:t>
      </w:r>
    </w:p>
    <w:p>
      <w:pPr>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预选和重修报名不在同一个模块内，首先是预选。</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找到</w:t>
      </w:r>
      <w:r>
        <w:rPr>
          <w:rFonts w:hint="eastAsia" w:ascii="仿宋" w:hAnsi="仿宋" w:eastAsia="仿宋" w:cs="仿宋"/>
          <w:color w:val="000000" w:themeColor="text1"/>
          <w:sz w:val="24"/>
          <w:szCs w:val="24"/>
          <w:lang w:val="en-US" w:eastAsia="zh-Hans"/>
          <w14:textFill>
            <w14:solidFill>
              <w14:schemeClr w14:val="tx1"/>
            </w14:solidFill>
          </w14:textFill>
        </w:rPr>
        <w:t>网上选课</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点击“预选”即可进行课程预选</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如下图所示：</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5328920" cy="1030605"/>
            <wp:effectExtent l="0" t="0" r="0"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rcRect t="6924" r="-1157" b="59022"/>
                    <a:stretch>
                      <a:fillRect/>
                    </a:stretch>
                  </pic:blipFill>
                  <pic:spPr>
                    <a:xfrm>
                      <a:off x="0" y="0"/>
                      <a:ext cx="5328920" cy="1030605"/>
                    </a:xfrm>
                    <a:prstGeom prst="rect">
                      <a:avLst/>
                    </a:prstGeom>
                    <a:noFill/>
                    <a:ln w="9525">
                      <a:noFill/>
                    </a:ln>
                  </pic:spPr>
                </pic:pic>
              </a:graphicData>
            </a:graphic>
          </wp:inline>
        </w:drawing>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5267960" cy="2283460"/>
            <wp:effectExtent l="0" t="0" r="8890"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rcRect t="7973" b="16576"/>
                    <a:stretch>
                      <a:fillRect/>
                    </a:stretch>
                  </pic:blipFill>
                  <pic:spPr>
                    <a:xfrm>
                      <a:off x="0" y="0"/>
                      <a:ext cx="5267960" cy="2283460"/>
                    </a:xfrm>
                    <a:prstGeom prst="rect">
                      <a:avLst/>
                    </a:prstGeom>
                    <a:noFill/>
                    <a:ln w="9525">
                      <a:noFill/>
                    </a:ln>
                  </pic:spPr>
                </pic:pic>
              </a:graphicData>
            </a:graphic>
          </wp:inline>
        </w:drawing>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592955" cy="2034540"/>
            <wp:effectExtent l="0" t="0" r="444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2"/>
                    <a:stretch>
                      <a:fillRect/>
                    </a:stretch>
                  </pic:blipFill>
                  <pic:spPr>
                    <a:xfrm>
                      <a:off x="0" y="0"/>
                      <a:ext cx="4592955" cy="2034540"/>
                    </a:xfrm>
                    <a:prstGeom prst="rect">
                      <a:avLst/>
                    </a:prstGeom>
                    <a:noFill/>
                    <a:ln w="9525">
                      <a:noFill/>
                    </a:ln>
                  </pic:spPr>
                </pic:pic>
              </a:graphicData>
            </a:graphic>
          </wp:inline>
        </w:drawing>
      </w:r>
    </w:p>
    <w:p>
      <w:pPr>
        <w:ind w:firstLine="480" w:firstLineChars="200"/>
        <w:rPr>
          <w:rFonts w:hint="default" w:ascii="仿宋" w:hAnsi="仿宋" w:eastAsia="仿宋" w:cs="仿宋"/>
          <w:color w:val="FF0000"/>
          <w:sz w:val="24"/>
          <w:szCs w:val="24"/>
          <w:lang w:val="en-US" w:eastAsia="zh-CN"/>
        </w:rPr>
      </w:pPr>
      <w:r>
        <w:rPr>
          <w:rFonts w:hint="eastAsia" w:ascii="仿宋" w:hAnsi="仿宋" w:eastAsia="仿宋" w:cs="仿宋"/>
          <w:color w:val="FF0000"/>
          <w:sz w:val="24"/>
          <w:szCs w:val="24"/>
          <w:lang w:val="en-US" w:eastAsia="zh-CN"/>
        </w:rPr>
        <w:t>重修报名：找到 免修重修，切换到【申请重修】选项卡，找到本人希望重修的课，点击申请即可。（注意，并非列表中所有课程都是需要重修的，要根据本人修读情况决定，例如选修课，可以更换课程修读，不一定需要重修）</w:t>
      </w:r>
    </w:p>
    <w:p>
      <w:pPr>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drawing>
          <wp:inline distT="0" distB="0" distL="114300" distR="114300">
            <wp:extent cx="5272405" cy="2947670"/>
            <wp:effectExtent l="0" t="0" r="10795" b="11430"/>
            <wp:docPr id="4" name="图片 4" descr="DWHQ1TEH{52H`_6N_IQ_%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WHQ1TEH{52H`_6N_IQ_%NB"/>
                    <pic:cNvPicPr>
                      <a:picLocks noChangeAspect="1"/>
                    </pic:cNvPicPr>
                  </pic:nvPicPr>
                  <pic:blipFill>
                    <a:blip r:embed="rId13"/>
                    <a:stretch>
                      <a:fillRect/>
                    </a:stretch>
                  </pic:blipFill>
                  <pic:spPr>
                    <a:xfrm>
                      <a:off x="0" y="0"/>
                      <a:ext cx="5272405" cy="2947670"/>
                    </a:xfrm>
                    <a:prstGeom prst="rect">
                      <a:avLst/>
                    </a:prstGeom>
                  </pic:spPr>
                </pic:pic>
              </a:graphicData>
            </a:graphic>
          </wp:inline>
        </w:drawing>
      </w:r>
    </w:p>
    <w:p>
      <w:pPr>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drawing>
          <wp:inline distT="0" distB="0" distL="114300" distR="114300">
            <wp:extent cx="5269865" cy="2036445"/>
            <wp:effectExtent l="0" t="0" r="635" b="8255"/>
            <wp:docPr id="11" name="图片 11" descr="4CBFLS7%(ED`L$)F$9J3Z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CBFLS7%(ED`L$)F$9J3ZCY"/>
                    <pic:cNvPicPr>
                      <a:picLocks noChangeAspect="1"/>
                    </pic:cNvPicPr>
                  </pic:nvPicPr>
                  <pic:blipFill>
                    <a:blip r:embed="rId14"/>
                    <a:stretch>
                      <a:fillRect/>
                    </a:stretch>
                  </pic:blipFill>
                  <pic:spPr>
                    <a:xfrm>
                      <a:off x="0" y="0"/>
                      <a:ext cx="5269865" cy="2036445"/>
                    </a:xfrm>
                    <a:prstGeom prst="rect">
                      <a:avLst/>
                    </a:prstGeom>
                  </pic:spPr>
                </pic:pic>
              </a:graphicData>
            </a:graphic>
          </wp:inline>
        </w:drawing>
      </w:r>
    </w:p>
    <w:p>
      <w:pPr>
        <w:pStyle w:val="4"/>
        <w:ind w:left="420" w:leftChars="200"/>
        <w:rPr>
          <w:rFonts w:hint="eastAsia" w:ascii="仿宋" w:hAnsi="仿宋" w:eastAsia="仿宋" w:cs="仿宋"/>
          <w:color w:val="000000" w:themeColor="text1"/>
          <w:sz w:val="24"/>
          <w:szCs w:val="24"/>
          <w:lang w:val="en-US" w:eastAsia="zh-Hans"/>
          <w14:textFill>
            <w14:solidFill>
              <w14:schemeClr w14:val="tx1"/>
            </w14:solidFill>
          </w14:textFill>
        </w:rPr>
      </w:pPr>
      <w:r>
        <w:rPr>
          <w:rFonts w:hint="eastAsia" w:ascii="仿宋" w:hAnsi="仿宋" w:eastAsia="仿宋" w:cs="仿宋"/>
          <w:b w:val="0"/>
          <w:color w:val="000000" w:themeColor="text1"/>
          <w:sz w:val="24"/>
          <w:szCs w:val="24"/>
          <w:lang w:eastAsia="zh-Hans"/>
          <w14:textFill>
            <w14:solidFill>
              <w14:schemeClr w14:val="tx1"/>
            </w14:solidFill>
          </w14:textFill>
        </w:rPr>
        <w:t>3</w:t>
      </w:r>
      <w:r>
        <w:rPr>
          <w:rFonts w:hint="eastAsia" w:ascii="仿宋" w:hAnsi="仿宋" w:eastAsia="仿宋" w:cs="仿宋"/>
          <w:b w:val="0"/>
          <w:color w:val="000000" w:themeColor="text1"/>
          <w:sz w:val="24"/>
          <w:szCs w:val="24"/>
          <w:lang w:val="en-US" w:eastAsia="zh-Hans"/>
          <w14:textFill>
            <w14:solidFill>
              <w14:schemeClr w14:val="tx1"/>
            </w14:solidFill>
          </w14:textFill>
        </w:rPr>
        <w:t>.如何正选</w:t>
      </w:r>
      <w:r>
        <w:rPr>
          <w:rFonts w:hint="eastAsia" w:ascii="仿宋" w:hAnsi="仿宋" w:eastAsia="仿宋" w:cs="仿宋"/>
          <w:b w:val="0"/>
          <w:color w:val="000000" w:themeColor="text1"/>
          <w:sz w:val="24"/>
          <w:szCs w:val="24"/>
          <w:lang w:eastAsia="zh-Hans"/>
          <w14:textFill>
            <w14:solidFill>
              <w14:schemeClr w14:val="tx1"/>
            </w14:solidFill>
          </w14:textFill>
        </w:rPr>
        <w:t>/</w:t>
      </w:r>
      <w:r>
        <w:rPr>
          <w:rFonts w:hint="eastAsia" w:ascii="仿宋" w:hAnsi="仿宋" w:eastAsia="仿宋" w:cs="仿宋"/>
          <w:b w:val="0"/>
          <w:color w:val="000000" w:themeColor="text1"/>
          <w:sz w:val="24"/>
          <w:szCs w:val="24"/>
          <w:lang w:val="en-US" w:eastAsia="zh-Hans"/>
          <w14:textFill>
            <w14:solidFill>
              <w14:schemeClr w14:val="tx1"/>
            </w14:solidFill>
          </w14:textFill>
        </w:rPr>
        <w:t>补选课程</w:t>
      </w:r>
    </w:p>
    <w:p>
      <w:pPr>
        <w:ind w:firstLine="480" w:firstLineChars="200"/>
        <w:rPr>
          <w:rFonts w:hint="eastAsia"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登录教学综合管理服务平台</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或喜鹊儿app</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点击主控</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网上选课</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点击“选课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按开课计划</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”或“选课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按上课时间</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”均可进行课程正选</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正选时</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可以切换课程范围</w:t>
      </w:r>
      <w:r>
        <w:rPr>
          <w:rFonts w:hint="eastAsia" w:ascii="仿宋" w:hAnsi="仿宋" w:eastAsia="仿宋" w:cs="仿宋"/>
          <w:color w:val="000000" w:themeColor="text1"/>
          <w:sz w:val="24"/>
          <w:szCs w:val="24"/>
          <w:lang w:eastAsia="zh-Hans"/>
          <w14:textFill>
            <w14:solidFill>
              <w14:schemeClr w14:val="tx1"/>
            </w14:solidFill>
          </w14:textFill>
        </w:rPr>
        <w:t>。</w:t>
      </w:r>
    </w:p>
    <w:p>
      <w:pPr>
        <w:ind w:firstLine="480" w:firstLineChars="200"/>
        <w:jc w:val="center"/>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drawing>
          <wp:inline distT="0" distB="0" distL="114300" distR="114300">
            <wp:extent cx="3673475" cy="3194685"/>
            <wp:effectExtent l="0" t="0" r="9525" b="5715"/>
            <wp:docPr id="10" name="图片 10" descr="选课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选课界面"/>
                    <pic:cNvPicPr>
                      <a:picLocks noChangeAspect="1"/>
                    </pic:cNvPicPr>
                  </pic:nvPicPr>
                  <pic:blipFill>
                    <a:blip r:embed="rId15"/>
                    <a:stretch>
                      <a:fillRect/>
                    </a:stretch>
                  </pic:blipFill>
                  <pic:spPr>
                    <a:xfrm>
                      <a:off x="0" y="0"/>
                      <a:ext cx="3673475" cy="3194685"/>
                    </a:xfrm>
                    <a:prstGeom prst="rect">
                      <a:avLst/>
                    </a:prstGeom>
                  </pic:spPr>
                </pic:pic>
              </a:graphicData>
            </a:graphic>
          </wp:inline>
        </w:drawing>
      </w: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589145" cy="1055370"/>
            <wp:effectExtent l="0" t="0" r="8255" b="1143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rcRect l="83" t="21192" b="26935"/>
                    <a:stretch>
                      <a:fillRect/>
                    </a:stretch>
                  </pic:blipFill>
                  <pic:spPr>
                    <a:xfrm>
                      <a:off x="0" y="0"/>
                      <a:ext cx="4589145" cy="1055370"/>
                    </a:xfrm>
                    <a:prstGeom prst="rect">
                      <a:avLst/>
                    </a:prstGeom>
                    <a:noFill/>
                    <a:ln w="9525">
                      <a:noFill/>
                    </a:ln>
                  </pic:spPr>
                </pic:pic>
              </a:graphicData>
            </a:graphic>
          </wp:inline>
        </w:drawing>
      </w:r>
    </w:p>
    <w:p>
      <w:pPr>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课程范围分为主修和辅修</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主修</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本年级</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专业</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为</w:t>
      </w:r>
      <w:r>
        <w:rPr>
          <w:rFonts w:hint="eastAsia" w:ascii="仿宋" w:hAnsi="仿宋" w:eastAsia="仿宋" w:cs="仿宋"/>
          <w:color w:val="000000" w:themeColor="text1"/>
          <w:sz w:val="24"/>
          <w:szCs w:val="24"/>
          <w:lang w:val="en-US" w:eastAsia="zh-CN"/>
          <w14:textFill>
            <w14:solidFill>
              <w14:schemeClr w14:val="tx1"/>
            </w14:solidFill>
          </w14:textFill>
        </w:rPr>
        <w:t>学生所在年级和</w:t>
      </w:r>
      <w:r>
        <w:rPr>
          <w:rFonts w:hint="eastAsia" w:ascii="仿宋" w:hAnsi="仿宋" w:eastAsia="仿宋" w:cs="仿宋"/>
          <w:color w:val="000000" w:themeColor="text1"/>
          <w:sz w:val="24"/>
          <w:szCs w:val="24"/>
          <w:lang w:val="en-US" w:eastAsia="zh-Hans"/>
          <w14:textFill>
            <w14:solidFill>
              <w14:schemeClr w14:val="tx1"/>
            </w14:solidFill>
          </w14:textFill>
        </w:rPr>
        <w:t>专业</w:t>
      </w:r>
      <w:r>
        <w:rPr>
          <w:rFonts w:hint="eastAsia" w:ascii="仿宋" w:hAnsi="仿宋" w:eastAsia="仿宋" w:cs="仿宋"/>
          <w:color w:val="000000" w:themeColor="text1"/>
          <w:sz w:val="24"/>
          <w:szCs w:val="24"/>
          <w:lang w:val="en-US" w:eastAsia="zh-CN"/>
          <w14:textFill>
            <w14:solidFill>
              <w14:schemeClr w14:val="tx1"/>
            </w14:solidFill>
          </w14:textFill>
        </w:rPr>
        <w:t>下一学期的开课计划内的课程</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主修</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公共任选</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为所有</w:t>
      </w:r>
      <w:r>
        <w:rPr>
          <w:rFonts w:hint="eastAsia" w:ascii="仿宋" w:hAnsi="仿宋" w:eastAsia="仿宋" w:cs="仿宋"/>
          <w:color w:val="000000" w:themeColor="text1"/>
          <w:sz w:val="24"/>
          <w:szCs w:val="24"/>
          <w:lang w:val="en-US" w:eastAsia="zh-Hans"/>
          <w14:textFill>
            <w14:solidFill>
              <w14:schemeClr w14:val="tx1"/>
            </w14:solidFill>
          </w14:textFill>
        </w:rPr>
        <w:t>公共任选课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主修</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可跨年级</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专业</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为学生所在年级和专业的人才培养中涉及的所有课程，且在下一学期已开设的课程，但公共必修课除外</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选课（外年级/专业）可以选全校所有课程，无任何限制，但一般只开放公共必修课供同学们选修。</w:t>
      </w:r>
    </w:p>
    <w:p>
      <w:pPr>
        <w:ind w:firstLine="480" w:firstLineChars="200"/>
        <w:rPr>
          <w:rFonts w:hint="eastAsia" w:ascii="仿宋" w:hAnsi="仿宋" w:eastAsia="仿宋" w:cs="仿宋"/>
          <w:color w:val="FF0000"/>
          <w:sz w:val="24"/>
          <w:szCs w:val="24"/>
          <w:lang w:val="en-US" w:eastAsia="zh-CN"/>
        </w:rPr>
      </w:pPr>
      <w:r>
        <w:rPr>
          <w:rFonts w:hint="eastAsia" w:ascii="仿宋" w:hAnsi="仿宋" w:eastAsia="仿宋" w:cs="仿宋"/>
          <w:color w:val="FF0000"/>
          <w:sz w:val="24"/>
          <w:szCs w:val="24"/>
          <w:lang w:val="en-US" w:eastAsia="zh-CN"/>
        </w:rPr>
        <w:t>总结一下：主修（本年级/专业）用于选择本人下一学期主要修读的课程，确保必修课主均已选（部分已经提前批选），选修课按要求选够学分；主修（公共任选）用于选择2门公选课，依据兴趣和空闲时间选择；主修（可跨年级/专业）用于选择需要重修，但是未开设独立的重修班，希望插班重修的课（公共必修课除外），或以前学期应修读但漏选、转专业后须补选、已获得学分但希望刷分的课程；选课（外年级/专业）用于公共必修课插班重修。</w:t>
      </w:r>
    </w:p>
    <w:p>
      <w:pPr>
        <w:ind w:firstLine="480" w:firstLineChars="200"/>
        <w:rPr>
          <w:rFonts w:hint="eastAsia" w:ascii="仿宋" w:hAnsi="仿宋" w:eastAsia="仿宋" w:cs="仿宋"/>
          <w:color w:val="FF0000"/>
          <w:sz w:val="24"/>
          <w:szCs w:val="24"/>
          <w:lang w:eastAsia="zh-CN"/>
        </w:rPr>
      </w:pPr>
      <w:r>
        <w:rPr>
          <w:rFonts w:hint="eastAsia" w:ascii="仿宋" w:hAnsi="仿宋" w:eastAsia="仿宋" w:cs="仿宋"/>
          <w:color w:val="FF0000"/>
          <w:sz w:val="24"/>
          <w:szCs w:val="24"/>
          <w:lang w:val="en-US" w:eastAsia="zh-Hans"/>
        </w:rPr>
        <w:t>辅修用于选修辅修学士学位要求的课程</w:t>
      </w:r>
      <w:r>
        <w:rPr>
          <w:rFonts w:hint="eastAsia" w:ascii="仿宋" w:hAnsi="仿宋" w:eastAsia="仿宋" w:cs="仿宋"/>
          <w:color w:val="FF0000"/>
          <w:sz w:val="24"/>
          <w:szCs w:val="24"/>
          <w:lang w:val="en-US" w:eastAsia="zh-CN"/>
        </w:rPr>
        <w:t>。</w:t>
      </w:r>
    </w:p>
    <w:p>
      <w:pPr>
        <w:ind w:firstLine="480" w:firstLineChars="200"/>
        <w:jc w:val="center"/>
        <w:rPr>
          <w:rFonts w:hint="default" w:ascii="仿宋" w:hAnsi="仿宋" w:eastAsia="仿宋" w:cs="仿宋"/>
          <w:color w:val="000000" w:themeColor="text1"/>
          <w:sz w:val="24"/>
          <w:szCs w:val="24"/>
          <w:lang w:val="en-US" w:eastAsia="zh-CN"/>
          <w14:textFill>
            <w14:solidFill>
              <w14:schemeClr w14:val="tx1"/>
            </w14:solidFill>
          </w14:textFill>
        </w:rPr>
      </w:pP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选课中</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点击课程名称，在弹出的界面中可了解该课程的基本信息</w:t>
      </w:r>
    </w:p>
    <w:p>
      <w:pPr>
        <w:ind w:firstLine="482" w:firstLineChars="2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【特别提示】</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a)不盲目选，不错选、不漏选。没有弄清楚的课程不乱选；已经获得有效学分的课程无特殊原因不重选；人才培养方案规定必修的课程一定选上，不错选、不漏选；选修课程中的二选一、三选一或者多选一、多选几的课程</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人才培养方案里有注明，选课前一定弄清楚。</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(b)选“主修（公共任选）”课不要超过2门。</w:t>
      </w:r>
      <w:r>
        <w:rPr>
          <w:rFonts w:hint="eastAsia" w:ascii="仿宋" w:hAnsi="仿宋" w:eastAsia="仿宋" w:cs="仿宋"/>
          <w:color w:val="000000" w:themeColor="text1"/>
          <w:sz w:val="24"/>
          <w:szCs w:val="24"/>
          <w:lang w:val="en-US" w:eastAsia="zh-CN"/>
          <w14:textFill>
            <w14:solidFill>
              <w14:schemeClr w14:val="tx1"/>
            </w14:solidFill>
          </w14:textFill>
        </w:rPr>
        <w:t>建议先选主修课程，再选公共任选课，</w:t>
      </w:r>
      <w:r>
        <w:rPr>
          <w:rFonts w:hint="eastAsia" w:ascii="仿宋" w:hAnsi="仿宋" w:eastAsia="仿宋" w:cs="仿宋"/>
          <w:color w:val="000000" w:themeColor="text1"/>
          <w:sz w:val="24"/>
          <w:szCs w:val="24"/>
          <w14:textFill>
            <w14:solidFill>
              <w14:schemeClr w14:val="tx1"/>
            </w14:solidFill>
          </w14:textFill>
        </w:rPr>
        <w:t>一般来讲，选完主修课程后，应该还可以找到空余时间选修公共任选课的。此时，一定要找所开设的公共任选课上课时间与你空余时间一致，并且你有兴趣、能拓宽你知识面的课程。</w:t>
      </w:r>
    </w:p>
    <w:p>
      <w:pPr>
        <w:ind w:firstLine="480" w:firstLineChars="200"/>
        <w:rPr>
          <w:rFonts w:hint="eastAsia"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(c)</w:t>
      </w:r>
      <w:r>
        <w:rPr>
          <w:rFonts w:hint="eastAsia" w:ascii="仿宋" w:hAnsi="仿宋" w:eastAsia="仿宋" w:cs="仿宋"/>
          <w:color w:val="000000" w:themeColor="text1"/>
          <w:sz w:val="24"/>
          <w:szCs w:val="24"/>
          <w:lang w:val="en-US" w:eastAsia="zh-Hans"/>
          <w14:textFill>
            <w14:solidFill>
              <w14:schemeClr w14:val="tx1"/>
            </w14:solidFill>
          </w14:textFill>
        </w:rPr>
        <w:t>选课时</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你会发现部分课程已经有选课记录</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这部分课程是由于属于必修课程</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为减少学生漏选的情况</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已由学校提前选好</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FF0000"/>
          <w:sz w:val="24"/>
          <w:szCs w:val="24"/>
          <w:lang w:val="en-US" w:eastAsia="zh-CN"/>
        </w:rPr>
        <w:t>不得自行更换课堂</w:t>
      </w:r>
      <w:r>
        <w:rPr>
          <w:rFonts w:hint="eastAsia" w:ascii="仿宋" w:hAnsi="仿宋" w:eastAsia="仿宋" w:cs="仿宋"/>
          <w:color w:val="000000" w:themeColor="text1"/>
          <w:sz w:val="24"/>
          <w:szCs w:val="24"/>
          <w:lang w:eastAsia="zh-Hans"/>
          <w14:textFill>
            <w14:solidFill>
              <w14:schemeClr w14:val="tx1"/>
            </w14:solidFill>
          </w14:textFill>
        </w:rPr>
        <w:t>。</w:t>
      </w:r>
    </w:p>
    <w:p>
      <w:pPr>
        <w:ind w:firstLine="480" w:firstLineChars="20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(d)学分学费未缴清（欠费）的学生，可能无法选课，应被批选的课也会无法被批选，在缴清学费后，除了需要自行选课的课程外，应有系统批选的课，由于错过了批选时间，也需要自行选课。</w:t>
      </w:r>
      <w:r>
        <w:rPr>
          <w:rFonts w:hint="eastAsia" w:ascii="仿宋" w:hAnsi="仿宋" w:eastAsia="仿宋" w:cs="仿宋"/>
          <w:color w:val="FF0000"/>
          <w:sz w:val="24"/>
          <w:szCs w:val="24"/>
          <w:lang w:val="en-US" w:eastAsia="zh-CN"/>
        </w:rPr>
        <w:t>尤其注意，大四的学生务必关注自己有无欠费，否则可能导致形势与政策等必修课无法被系统批选，不要误认为大四就不需要选课了。</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4.正选课程提交后就表示选课成功了吗？</w:t>
      </w:r>
    </w:p>
    <w:p>
      <w:pPr>
        <w:ind w:firstLine="482" w:firstLineChars="200"/>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答：</w:t>
      </w:r>
      <w:r>
        <w:rPr>
          <w:rFonts w:hint="eastAsia" w:ascii="仿宋" w:hAnsi="仿宋" w:eastAsia="仿宋" w:cs="仿宋"/>
          <w:b w:val="0"/>
          <w:bCs/>
          <w:color w:val="000000" w:themeColor="text1"/>
          <w:sz w:val="24"/>
          <w:szCs w:val="24"/>
          <w14:textFill>
            <w14:solidFill>
              <w14:schemeClr w14:val="tx1"/>
            </w14:solidFill>
          </w14:textFill>
        </w:rPr>
        <w:t>不是。正选结束后，对超出课堂容量上限的课堂</w:t>
      </w:r>
      <w:r>
        <w:rPr>
          <w:rFonts w:hint="eastAsia" w:ascii="仿宋" w:hAnsi="仿宋" w:eastAsia="仿宋" w:cs="仿宋"/>
          <w:b w:val="0"/>
          <w:bCs/>
          <w:color w:val="000000" w:themeColor="text1"/>
          <w:sz w:val="24"/>
          <w:szCs w:val="24"/>
          <w:lang w:val="en-US" w:eastAsia="zh-CN"/>
          <w14:textFill>
            <w14:solidFill>
              <w14:schemeClr w14:val="tx1"/>
            </w14:solidFill>
          </w14:textFill>
        </w:rPr>
        <w:t>按培养方案优先和绩点优先的原则</w:t>
      </w:r>
      <w:r>
        <w:rPr>
          <w:rFonts w:hint="eastAsia" w:ascii="仿宋" w:hAnsi="仿宋" w:eastAsia="仿宋" w:cs="仿宋"/>
          <w:b w:val="0"/>
          <w:bCs/>
          <w:color w:val="000000" w:themeColor="text1"/>
          <w:sz w:val="24"/>
          <w:szCs w:val="24"/>
          <w14:textFill>
            <w14:solidFill>
              <w14:schemeClr w14:val="tx1"/>
            </w14:solidFill>
          </w14:textFill>
        </w:rPr>
        <w:t>进行批量筛选，部分同学可能会被筛选下来，还有少数</w:t>
      </w:r>
      <w:r>
        <w:rPr>
          <w:rFonts w:hint="eastAsia" w:ascii="仿宋" w:hAnsi="仿宋" w:eastAsia="仿宋" w:cs="仿宋"/>
          <w:b w:val="0"/>
          <w:bCs/>
          <w:color w:val="000000" w:themeColor="text1"/>
          <w:sz w:val="24"/>
          <w:szCs w:val="24"/>
          <w:lang w:val="en-US" w:eastAsia="zh-CN"/>
          <w14:textFill>
            <w14:solidFill>
              <w14:schemeClr w14:val="tx1"/>
            </w14:solidFill>
          </w14:textFill>
        </w:rPr>
        <w:t>课堂</w:t>
      </w:r>
      <w:r>
        <w:rPr>
          <w:rFonts w:hint="eastAsia" w:ascii="仿宋" w:hAnsi="仿宋" w:eastAsia="仿宋" w:cs="仿宋"/>
          <w:b w:val="0"/>
          <w:bCs/>
          <w:color w:val="000000" w:themeColor="text1"/>
          <w:sz w:val="24"/>
          <w:szCs w:val="24"/>
          <w14:textFill>
            <w14:solidFill>
              <w14:schemeClr w14:val="tx1"/>
            </w14:solidFill>
          </w14:textFill>
        </w:rPr>
        <w:t>会被删除，导致这部分同学所选课程就不成功。因此，所有选课同学在补选时一定要再次进系统认真仔细地检查自己的选课情况，一旦发现课程漏选了或者被筛选下来了，补选时及时上网选课。</w:t>
      </w:r>
    </w:p>
    <w:p>
      <w:pPr>
        <w:ind w:firstLine="480" w:firstLineChars="200"/>
        <w:rPr>
          <w:rFonts w:hint="eastAsia"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540250" cy="2307590"/>
            <wp:effectExtent l="0" t="0" r="635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rcRect t="11540"/>
                    <a:stretch>
                      <a:fillRect/>
                    </a:stretch>
                  </pic:blipFill>
                  <pic:spPr>
                    <a:xfrm>
                      <a:off x="0" y="0"/>
                      <a:ext cx="4540250" cy="2307590"/>
                    </a:xfrm>
                    <a:prstGeom prst="rect">
                      <a:avLst/>
                    </a:prstGeom>
                    <a:noFill/>
                    <a:ln w="9525">
                      <a:noFill/>
                    </a:ln>
                  </pic:spPr>
                </pic:pic>
              </a:graphicData>
            </a:graphic>
          </wp:inline>
        </w:drawing>
      </w:r>
    </w:p>
    <w:p>
      <w:pPr>
        <w:ind w:firstLine="480" w:firstLineChars="200"/>
        <w:rPr>
          <w:rFonts w:hint="eastAsia" w:ascii="仿宋" w:hAnsi="仿宋" w:eastAsia="仿宋" w:cs="仿宋"/>
          <w:color w:val="000000" w:themeColor="text1"/>
          <w:sz w:val="24"/>
          <w:szCs w:val="24"/>
          <w:lang w:eastAsia="zh-Hans"/>
          <w14:textFill>
            <w14:solidFill>
              <w14:schemeClr w14:val="tx1"/>
            </w14:solidFill>
          </w14:textFill>
        </w:rPr>
      </w:pPr>
    </w:p>
    <w:p>
      <w:pPr>
        <w:numPr>
          <w:ilvl w:val="0"/>
          <w:numId w:val="3"/>
        </w:numPr>
        <w:ind w:firstLine="420" w:firstLineChars="0"/>
        <w:rPr>
          <w:rFonts w:hint="eastAsia" w:ascii="仿宋" w:hAnsi="仿宋" w:eastAsia="仿宋" w:cs="仿宋"/>
          <w:b w:val="0"/>
          <w:bCs/>
          <w:color w:val="000000" w:themeColor="text1"/>
          <w:kern w:val="2"/>
          <w:sz w:val="24"/>
          <w:szCs w:val="24"/>
          <w:lang w:val="en-US" w:eastAsia="zh-Hans" w:bidi="ar-SA"/>
          <w14:textFill>
            <w14:solidFill>
              <w14:schemeClr w14:val="tx1"/>
            </w14:solidFill>
          </w14:textFill>
        </w:rPr>
      </w:pPr>
      <w:r>
        <w:rPr>
          <w:rFonts w:hint="eastAsia" w:ascii="仿宋" w:hAnsi="仿宋" w:eastAsia="仿宋" w:cs="仿宋"/>
          <w:b w:val="0"/>
          <w:bCs/>
          <w:color w:val="000000" w:themeColor="text1"/>
          <w:kern w:val="2"/>
          <w:sz w:val="24"/>
          <w:szCs w:val="24"/>
          <w:lang w:val="en-US" w:eastAsia="zh-Hans" w:bidi="ar-SA"/>
          <w14:textFill>
            <w14:solidFill>
              <w14:schemeClr w14:val="tx1"/>
            </w14:solidFill>
          </w14:textFill>
        </w:rPr>
        <w:t>如何退选课程</w:t>
      </w:r>
    </w:p>
    <w:p>
      <w:pPr>
        <w:numPr>
          <w:ilvl w:val="0"/>
          <w:numId w:val="0"/>
        </w:numPr>
        <w:rPr>
          <w:rFonts w:hint="eastAsia" w:ascii="仿宋" w:hAnsi="仿宋" w:eastAsia="仿宋" w:cs="仿宋"/>
          <w:b w:val="0"/>
          <w:bCs/>
          <w:color w:val="000000" w:themeColor="text1"/>
          <w:kern w:val="2"/>
          <w:sz w:val="24"/>
          <w:szCs w:val="24"/>
          <w:lang w:val="en-US" w:eastAsia="zh-Hans" w:bidi="ar-SA"/>
          <w14:textFill>
            <w14:solidFill>
              <w14:schemeClr w14:val="tx1"/>
            </w14:solidFill>
          </w14:textFill>
        </w:rPr>
      </w:pPr>
    </w:p>
    <w:p>
      <w:pPr>
        <w:numPr>
          <w:ilvl w:val="0"/>
          <w:numId w:val="0"/>
        </w:numPr>
        <w:ind w:firstLine="420" w:firstLineChars="0"/>
        <w:rPr>
          <w:rFonts w:hint="eastAsia"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lang w:val="en-US" w:eastAsia="zh-Hans"/>
          <w14:textFill>
            <w14:solidFill>
              <w14:schemeClr w14:val="tx1"/>
            </w14:solidFill>
          </w14:textFill>
        </w:rPr>
        <w:t>在预选和正选时间内</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可以在网上选课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退选菜单内退选已经预选或正选的课程</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第二次选课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即补选时间内</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不能自主退课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确需退课的</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须到学院教学办公室说明情况后</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由教办老师退选</w:t>
      </w:r>
      <w:r>
        <w:rPr>
          <w:rFonts w:hint="eastAsia" w:ascii="仿宋" w:hAnsi="仿宋" w:eastAsia="仿宋" w:cs="仿宋"/>
          <w:color w:val="000000" w:themeColor="text1"/>
          <w:sz w:val="24"/>
          <w:szCs w:val="24"/>
          <w:lang w:eastAsia="zh-Hans"/>
          <w14:textFill>
            <w14:solidFill>
              <w14:schemeClr w14:val="tx1"/>
            </w14:solidFill>
          </w14:textFill>
        </w:rPr>
        <w:t>。</w:t>
      </w:r>
    </w:p>
    <w:p>
      <w:pPr>
        <w:numPr>
          <w:ilvl w:val="0"/>
          <w:numId w:val="0"/>
        </w:numPr>
        <w:ind w:firstLine="420" w:firstLineChars="0"/>
        <w:rPr>
          <w:rFonts w:hint="eastAsia" w:ascii="仿宋" w:hAnsi="仿宋" w:eastAsia="仿宋" w:cs="仿宋"/>
          <w:color w:val="000000" w:themeColor="text1"/>
          <w:sz w:val="24"/>
          <w:szCs w:val="24"/>
          <w:lang w:eastAsia="zh-Hans"/>
          <w14:textFill>
            <w14:solidFill>
              <w14:schemeClr w14:val="tx1"/>
            </w14:solidFill>
          </w14:textFill>
        </w:rPr>
      </w:pPr>
    </w:p>
    <w:p>
      <w:pPr>
        <w:numPr>
          <w:ilvl w:val="0"/>
          <w:numId w:val="3"/>
        </w:numPr>
        <w:ind w:left="0" w:leftChars="0" w:firstLine="420" w:firstLineChars="0"/>
        <w:rPr>
          <w:rFonts w:hint="eastAsia" w:ascii="仿宋" w:hAnsi="仿宋" w:eastAsia="仿宋" w:cs="仿宋"/>
          <w:b w:val="0"/>
          <w:color w:val="FF0000"/>
          <w:sz w:val="24"/>
          <w:szCs w:val="24"/>
        </w:rPr>
      </w:pPr>
      <w:r>
        <w:rPr>
          <w:rFonts w:hint="eastAsia" w:ascii="仿宋" w:hAnsi="仿宋" w:eastAsia="仿宋" w:cs="仿宋"/>
          <w:b w:val="0"/>
          <w:color w:val="FF0000"/>
          <w:sz w:val="24"/>
          <w:szCs w:val="24"/>
        </w:rPr>
        <w:t>如何重修课程？</w:t>
      </w:r>
    </w:p>
    <w:p>
      <w:pPr>
        <w:numPr>
          <w:ilvl w:val="0"/>
          <w:numId w:val="0"/>
        </w:numPr>
        <w:ind w:left="0" w:leftChars="0" w:firstLine="420" w:firstLineChars="175"/>
        <w:rPr>
          <w:rFonts w:hint="eastAsia" w:ascii="仿宋" w:hAnsi="仿宋" w:eastAsia="仿宋" w:cs="仿宋"/>
          <w:b w:val="0"/>
          <w:color w:val="FF0000"/>
          <w:sz w:val="24"/>
          <w:szCs w:val="24"/>
          <w:lang w:val="en-US" w:eastAsia="zh-CN"/>
        </w:rPr>
      </w:pPr>
      <w:r>
        <w:rPr>
          <w:rFonts w:hint="eastAsia" w:ascii="仿宋" w:hAnsi="仿宋" w:eastAsia="仿宋" w:cs="仿宋"/>
          <w:b w:val="0"/>
          <w:color w:val="FF0000"/>
          <w:sz w:val="24"/>
          <w:szCs w:val="24"/>
          <w:lang w:val="en-US" w:eastAsia="zh-CN"/>
        </w:rPr>
        <w:t>申请重修的学生数大于开班人数时可以开设重修课堂，即组班重修，达不到组班人数的，原则上应随低年级跟班重修。在预选时，学校开放重修报名，报名人数足够时，经承担单位同意后，开设重修课堂，进行组班重修，正选前，学校将已报名的学生选进课堂。人数达不到开班条件的，或未进行重修报名的，可以在正选时选进低年级的课堂，跟班重修。</w:t>
      </w:r>
    </w:p>
    <w:p>
      <w:pPr>
        <w:numPr>
          <w:ilvl w:val="0"/>
          <w:numId w:val="0"/>
        </w:numPr>
        <w:ind w:left="0" w:leftChars="0" w:firstLine="420" w:firstLineChars="175"/>
        <w:rPr>
          <w:rFonts w:hint="default" w:ascii="仿宋" w:hAnsi="仿宋" w:eastAsia="仿宋" w:cs="仿宋"/>
          <w:b w:val="0"/>
          <w:color w:val="000000" w:themeColor="text1"/>
          <w:sz w:val="24"/>
          <w:szCs w:val="24"/>
          <w:lang w:val="en-US" w:eastAsia="zh-CN"/>
          <w14:textFill>
            <w14:solidFill>
              <w14:schemeClr w14:val="tx1"/>
            </w14:solidFill>
          </w14:textFill>
        </w:rPr>
      </w:pPr>
      <w:r>
        <w:rPr>
          <w:rFonts w:hint="eastAsia" w:ascii="仿宋" w:hAnsi="仿宋" w:eastAsia="仿宋" w:cs="仿宋"/>
          <w:b w:val="0"/>
          <w:color w:val="FF0000"/>
          <w:sz w:val="24"/>
          <w:szCs w:val="24"/>
          <w:lang w:val="en-US" w:eastAsia="zh-CN"/>
        </w:rPr>
        <w:t>注意：需要重修的同学，建议尽量报名重修，否则可能导致人数不足无法成班，同时，重修班一般在周末，更不容易与正常课堂时间冲突，且放弃周末重修报名，直接选择跟班重修，还要考虑到选课失败的可能，需要慎重。另外，本学期已经处于重修中的课，不得报名。</w:t>
      </w:r>
    </w:p>
    <w:p>
      <w:pPr>
        <w:numPr>
          <w:ilvl w:val="0"/>
          <w:numId w:val="0"/>
        </w:numPr>
        <w:ind w:firstLine="420" w:firstLineChars="0"/>
        <w:jc w:val="left"/>
        <w:rPr>
          <w:rFonts w:hint="eastAsia" w:ascii="仿宋" w:hAnsi="仿宋" w:eastAsia="仿宋" w:cs="仿宋"/>
          <w:color w:val="000000" w:themeColor="text1"/>
          <w:sz w:val="24"/>
          <w:szCs w:val="24"/>
          <w:lang w:eastAsia="zh-Hans"/>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4286885" cy="1270635"/>
            <wp:effectExtent l="0" t="0" r="5715" b="1206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7"/>
                    <a:srcRect r="2667" b="31190"/>
                    <a:stretch>
                      <a:fillRect/>
                    </a:stretch>
                  </pic:blipFill>
                  <pic:spPr>
                    <a:xfrm>
                      <a:off x="0" y="0"/>
                      <a:ext cx="4286885" cy="1270635"/>
                    </a:xfrm>
                    <a:prstGeom prst="rect">
                      <a:avLst/>
                    </a:prstGeom>
                    <a:noFill/>
                    <a:ln w="9525">
                      <a:noFill/>
                    </a:ln>
                  </pic:spPr>
                </pic:pic>
              </a:graphicData>
            </a:graphic>
          </wp:inline>
        </w:drawing>
      </w:r>
    </w:p>
    <w:p>
      <w:pPr>
        <w:numPr>
          <w:ilvl w:val="0"/>
          <w:numId w:val="0"/>
        </w:numPr>
        <w:ind w:firstLine="420" w:firstLineChars="0"/>
        <w:rPr>
          <w:rFonts w:hint="default" w:ascii="仿宋" w:hAnsi="仿宋" w:eastAsia="仿宋" w:cs="仿宋"/>
          <w:b w:val="0"/>
          <w:bCs/>
          <w:color w:val="000000" w:themeColor="text1"/>
          <w:sz w:val="24"/>
          <w:szCs w:val="24"/>
          <w:lang w:val="en-US" w:eastAsia="zh-CN"/>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7</w:t>
      </w:r>
      <w:r>
        <w:rPr>
          <w:rFonts w:hint="eastAsia" w:ascii="仿宋" w:hAnsi="仿宋" w:eastAsia="仿宋" w:cs="仿宋"/>
          <w:b w:val="0"/>
          <w:bCs/>
          <w:color w:val="000000" w:themeColor="text1"/>
          <w:sz w:val="24"/>
          <w:szCs w:val="24"/>
          <w:lang w:val="en-US" w:eastAsia="zh-Hans"/>
          <w14:textFill>
            <w14:solidFill>
              <w14:schemeClr w14:val="tx1"/>
            </w14:solidFill>
          </w14:textFill>
        </w:rPr>
        <w:t>.</w:t>
      </w:r>
      <w:r>
        <w:rPr>
          <w:rFonts w:hint="eastAsia" w:ascii="仿宋" w:hAnsi="仿宋" w:eastAsia="仿宋" w:cs="仿宋"/>
          <w:b w:val="0"/>
          <w:bCs/>
          <w:color w:val="000000" w:themeColor="text1"/>
          <w:sz w:val="24"/>
          <w:szCs w:val="24"/>
          <w:lang w:val="en-US" w:eastAsia="zh-CN"/>
          <w14:textFill>
            <w14:solidFill>
              <w14:schemeClr w14:val="tx1"/>
            </w14:solidFill>
          </w14:textFill>
        </w:rPr>
        <w:t>课表里有些课为什么没有上课时间？</w:t>
      </w:r>
    </w:p>
    <w:p>
      <w:pPr>
        <w:numPr>
          <w:ilvl w:val="0"/>
          <w:numId w:val="0"/>
        </w:numPr>
        <w:rPr>
          <w:rFonts w:hint="eastAsia" w:ascii="仿宋" w:hAnsi="仿宋" w:eastAsia="仿宋" w:cs="仿宋"/>
          <w:b/>
          <w:color w:val="000000" w:themeColor="text1"/>
          <w:sz w:val="24"/>
          <w:szCs w:val="24"/>
          <w14:textFill>
            <w14:solidFill>
              <w14:schemeClr w14:val="tx1"/>
            </w14:solidFill>
          </w14:textFill>
        </w:rPr>
      </w:pPr>
    </w:p>
    <w:p>
      <w:pPr>
        <w:ind w:firstLine="480" w:firstLineChars="200"/>
        <w:rPr>
          <w:rFonts w:hint="eastAsia" w:ascii="仿宋" w:hAnsi="仿宋" w:eastAsia="仿宋" w:cs="仿宋"/>
          <w:b w:val="0"/>
          <w:bCs/>
          <w:color w:val="000000" w:themeColor="text1"/>
          <w:sz w:val="24"/>
          <w:szCs w:val="24"/>
          <w:lang w:eastAsia="zh-Hans"/>
          <w14:textFill>
            <w14:solidFill>
              <w14:schemeClr w14:val="tx1"/>
            </w14:solidFill>
          </w14:textFill>
        </w:rPr>
      </w:pPr>
      <w:r>
        <w:rPr>
          <w:rFonts w:hint="eastAsia" w:ascii="仿宋" w:hAnsi="仿宋" w:eastAsia="仿宋" w:cs="仿宋"/>
          <w:b w:val="0"/>
          <w:bCs/>
          <w:color w:val="000000" w:themeColor="text1"/>
          <w:sz w:val="24"/>
          <w:szCs w:val="24"/>
          <w14:textFill>
            <w14:solidFill>
              <w14:schemeClr w14:val="tx1"/>
            </w14:solidFill>
          </w14:textFill>
        </w:rPr>
        <w:t>网络</w:t>
      </w:r>
      <w:r>
        <w:rPr>
          <w:rFonts w:hint="eastAsia" w:ascii="仿宋" w:hAnsi="仿宋" w:eastAsia="仿宋" w:cs="仿宋"/>
          <w:b w:val="0"/>
          <w:bCs/>
          <w:color w:val="000000" w:themeColor="text1"/>
          <w:sz w:val="24"/>
          <w:szCs w:val="24"/>
          <w:lang w:val="en-US" w:eastAsia="zh-CN"/>
          <w14:textFill>
            <w14:solidFill>
              <w14:schemeClr w14:val="tx1"/>
            </w14:solidFill>
          </w14:textFill>
        </w:rPr>
        <w:t>公选课</w:t>
      </w:r>
      <w:r>
        <w:rPr>
          <w:rFonts w:hint="eastAsia" w:ascii="仿宋" w:hAnsi="仿宋" w:eastAsia="仿宋" w:cs="仿宋"/>
          <w:b w:val="0"/>
          <w:bCs/>
          <w:color w:val="000000" w:themeColor="text1"/>
          <w:sz w:val="24"/>
          <w:szCs w:val="24"/>
          <w14:textFill>
            <w14:solidFill>
              <w14:schemeClr w14:val="tx1"/>
            </w14:solidFill>
          </w14:textFill>
        </w:rPr>
        <w:t>、认识武汉课程、体质健康达标测试等课程</w:t>
      </w:r>
      <w:r>
        <w:rPr>
          <w:rFonts w:hint="eastAsia" w:ascii="仿宋" w:hAnsi="仿宋" w:eastAsia="仿宋" w:cs="仿宋"/>
          <w:b w:val="0"/>
          <w:bCs/>
          <w:color w:val="000000" w:themeColor="text1"/>
          <w:sz w:val="24"/>
          <w:szCs w:val="24"/>
          <w:lang w:val="en-US" w:eastAsia="zh-CN"/>
          <w14:textFill>
            <w14:solidFill>
              <w14:schemeClr w14:val="tx1"/>
            </w14:solidFill>
          </w14:textFill>
        </w:rPr>
        <w:t>可能</w:t>
      </w:r>
      <w:r>
        <w:rPr>
          <w:rFonts w:hint="eastAsia" w:ascii="仿宋" w:hAnsi="仿宋" w:eastAsia="仿宋" w:cs="仿宋"/>
          <w:b w:val="0"/>
          <w:bCs/>
          <w:color w:val="000000" w:themeColor="text1"/>
          <w:sz w:val="24"/>
          <w:szCs w:val="24"/>
          <w14:textFill>
            <w14:solidFill>
              <w14:schemeClr w14:val="tx1"/>
            </w14:solidFill>
          </w14:textFill>
        </w:rPr>
        <w:t>没有安排上课地点，具体上课时间、地点和方法，另行通知，请大家注意了解掌握。</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8</w:t>
      </w:r>
      <w:r>
        <w:rPr>
          <w:rFonts w:hint="eastAsia" w:ascii="仿宋" w:hAnsi="仿宋" w:eastAsia="仿宋" w:cs="仿宋"/>
          <w:b w:val="0"/>
          <w:color w:val="000000" w:themeColor="text1"/>
          <w:sz w:val="24"/>
          <w:szCs w:val="24"/>
          <w:lang w:val="en-US" w:eastAsia="zh-Hans"/>
          <w14:textFill>
            <w14:solidFill>
              <w14:schemeClr w14:val="tx1"/>
            </w14:solidFill>
          </w14:textFill>
        </w:rPr>
        <w:t>.</w:t>
      </w:r>
      <w:r>
        <w:rPr>
          <w:rFonts w:hint="eastAsia" w:ascii="仿宋" w:hAnsi="仿宋" w:eastAsia="仿宋" w:cs="仿宋"/>
          <w:b w:val="0"/>
          <w:color w:val="000000" w:themeColor="text1"/>
          <w:sz w:val="24"/>
          <w:szCs w:val="24"/>
          <w14:textFill>
            <w14:solidFill>
              <w14:schemeClr w14:val="tx1"/>
            </w14:solidFill>
          </w14:textFill>
        </w:rPr>
        <w:t>如何</w:t>
      </w:r>
      <w:r>
        <w:rPr>
          <w:rFonts w:hint="eastAsia" w:ascii="仿宋" w:hAnsi="仿宋" w:eastAsia="仿宋" w:cs="仿宋"/>
          <w:b w:val="0"/>
          <w:color w:val="000000" w:themeColor="text1"/>
          <w:sz w:val="24"/>
          <w:szCs w:val="24"/>
          <w:lang w:val="en-US" w:eastAsia="zh-Hans"/>
          <w14:textFill>
            <w14:solidFill>
              <w14:schemeClr w14:val="tx1"/>
            </w14:solidFill>
          </w14:textFill>
        </w:rPr>
        <w:t>查询课程课表</w:t>
      </w:r>
      <w:r>
        <w:rPr>
          <w:rFonts w:hint="eastAsia" w:ascii="仿宋" w:hAnsi="仿宋" w:eastAsia="仿宋" w:cs="仿宋"/>
          <w:b w:val="0"/>
          <w:color w:val="000000" w:themeColor="text1"/>
          <w:sz w:val="24"/>
          <w:szCs w:val="24"/>
          <w14:textFill>
            <w14:solidFill>
              <w14:schemeClr w14:val="tx1"/>
            </w14:solidFill>
          </w14:textFill>
        </w:rPr>
        <w:t>？</w:t>
      </w: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w:t>
      </w:r>
      <w:r>
        <w:rPr>
          <w:rFonts w:hint="eastAsia" w:ascii="仿宋" w:hAnsi="仿宋" w:eastAsia="仿宋" w:cs="仿宋"/>
          <w:color w:val="000000" w:themeColor="text1"/>
          <w:sz w:val="24"/>
          <w:szCs w:val="24"/>
          <w:lang w:val="en-US" w:eastAsia="zh-Hans"/>
          <w14:textFill>
            <w14:solidFill>
              <w14:schemeClr w14:val="tx1"/>
            </w14:solidFill>
          </w14:textFill>
        </w:rPr>
        <w:t>目前无法查看全校课表</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只能查看某一确定课程的课表</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方法为</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进入“</w:t>
      </w:r>
      <w:r>
        <w:rPr>
          <w:rFonts w:hint="eastAsia" w:ascii="仿宋" w:hAnsi="仿宋" w:eastAsia="仿宋" w:cs="仿宋"/>
          <w:color w:val="000000" w:themeColor="text1"/>
          <w:sz w:val="24"/>
          <w:szCs w:val="24"/>
          <w:lang w:val="en-US" w:eastAsia="zh-Hans"/>
          <w14:textFill>
            <w14:solidFill>
              <w14:schemeClr w14:val="tx1"/>
            </w14:solidFill>
          </w14:textFill>
        </w:rPr>
        <w:t>教学综合管理服务平台</w:t>
      </w:r>
      <w:r>
        <w:rPr>
          <w:rFonts w:hint="eastAsia" w:ascii="仿宋" w:hAnsi="仿宋" w:eastAsia="仿宋" w:cs="仿宋"/>
          <w:color w:val="000000" w:themeColor="text1"/>
          <w:sz w:val="24"/>
          <w:szCs w:val="24"/>
          <w14:textFill>
            <w14:solidFill>
              <w14:schemeClr w14:val="tx1"/>
            </w14:solidFill>
          </w14:textFill>
        </w:rPr>
        <w:t>”，点击</w:t>
      </w:r>
      <w:r>
        <w:rPr>
          <w:rFonts w:hint="eastAsia" w:ascii="仿宋" w:hAnsi="仿宋" w:eastAsia="仿宋" w:cs="仿宋"/>
          <w:color w:val="000000" w:themeColor="text1"/>
          <w:sz w:val="24"/>
          <w:szCs w:val="24"/>
          <w:lang w:val="en-US" w:eastAsia="zh-Hans"/>
          <w14:textFill>
            <w14:solidFill>
              <w14:schemeClr w14:val="tx1"/>
            </w14:solidFill>
          </w14:textFill>
        </w:rPr>
        <w:t>主控</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公共查询</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课程课表</w:t>
      </w:r>
      <w:r>
        <w:rPr>
          <w:rFonts w:hint="eastAsia" w:ascii="仿宋" w:hAnsi="仿宋" w:eastAsia="仿宋" w:cs="仿宋"/>
          <w:color w:val="000000" w:themeColor="text1"/>
          <w:sz w:val="24"/>
          <w:szCs w:val="24"/>
          <w14:textFill>
            <w14:solidFill>
              <w14:schemeClr w14:val="tx1"/>
            </w14:solidFill>
          </w14:textFill>
        </w:rPr>
        <w:t>：</w:t>
      </w:r>
    </w:p>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5267960" cy="2277110"/>
            <wp:effectExtent l="0" t="0" r="8890" b="889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8"/>
                    <a:srcRect t="7763" b="16995"/>
                    <a:stretch>
                      <a:fillRect/>
                    </a:stretch>
                  </pic:blipFill>
                  <pic:spPr>
                    <a:xfrm>
                      <a:off x="0" y="0"/>
                      <a:ext cx="5267960" cy="2277110"/>
                    </a:xfrm>
                    <a:prstGeom prst="rect">
                      <a:avLst/>
                    </a:prstGeom>
                    <a:noFill/>
                    <a:ln w="9525">
                      <a:noFill/>
                    </a:ln>
                  </pic:spPr>
                </pic:pic>
              </a:graphicData>
            </a:graphic>
          </wp:inline>
        </w:drawing>
      </w:r>
    </w:p>
    <w:p>
      <w:pPr>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drawing>
          <wp:inline distT="0" distB="0" distL="114300" distR="114300">
            <wp:extent cx="5267960" cy="848360"/>
            <wp:effectExtent l="0" t="0" r="8890" b="889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9"/>
                    <a:srcRect t="8603" b="63366"/>
                    <a:stretch>
                      <a:fillRect/>
                    </a:stretch>
                  </pic:blipFill>
                  <pic:spPr>
                    <a:xfrm>
                      <a:off x="0" y="0"/>
                      <a:ext cx="5267960" cy="848360"/>
                    </a:xfrm>
                    <a:prstGeom prst="rect">
                      <a:avLst/>
                    </a:prstGeom>
                    <a:noFill/>
                    <a:ln w="9525">
                      <a:noFill/>
                    </a:ln>
                  </pic:spPr>
                </pic:pic>
              </a:graphicData>
            </a:graphic>
          </wp:inline>
        </w:drawing>
      </w:r>
    </w:p>
    <w:p>
      <w:pP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szCs w:val="24"/>
          <w:lang w:val="en-US" w:eastAsia="zh-Hans"/>
          <w14:textFill>
            <w14:solidFill>
              <w14:schemeClr w14:val="tx1"/>
            </w14:solidFill>
          </w14:textFill>
        </w:rPr>
        <w:t>右上角可以选择学年学期</w:t>
      </w:r>
      <w:r>
        <w:rPr>
          <w:rFonts w:hint="eastAsia" w:ascii="仿宋" w:hAnsi="仿宋" w:eastAsia="仿宋" w:cs="仿宋"/>
          <w:color w:val="000000" w:themeColor="text1"/>
          <w:kern w:val="0"/>
          <w:sz w:val="24"/>
          <w:szCs w:val="24"/>
          <w:lang w:eastAsia="zh-Hans"/>
          <w14:textFill>
            <w14:solidFill>
              <w14:schemeClr w14:val="tx1"/>
            </w14:solidFill>
          </w14:textFill>
        </w:rPr>
        <w:t>，</w:t>
      </w:r>
      <w:r>
        <w:rPr>
          <w:rFonts w:hint="eastAsia" w:ascii="仿宋" w:hAnsi="仿宋" w:eastAsia="仿宋" w:cs="仿宋"/>
          <w:color w:val="000000" w:themeColor="text1"/>
          <w:kern w:val="0"/>
          <w:sz w:val="24"/>
          <w:szCs w:val="24"/>
          <w:lang w:val="en-US" w:eastAsia="zh-Hans"/>
          <w14:textFill>
            <w14:solidFill>
              <w14:schemeClr w14:val="tx1"/>
            </w14:solidFill>
          </w14:textFill>
        </w:rPr>
        <w:t>左侧输入课程名称或代码即可查询</w:t>
      </w:r>
      <w:r>
        <w:rPr>
          <w:rFonts w:hint="eastAsia" w:ascii="仿宋" w:hAnsi="仿宋" w:eastAsia="仿宋" w:cs="仿宋"/>
          <w:color w:val="000000" w:themeColor="text1"/>
          <w:kern w:val="0"/>
          <w:sz w:val="24"/>
          <w:szCs w:val="24"/>
          <w:lang w:val="en-US" w:eastAsia="zh-CN"/>
          <w14:textFill>
            <w14:solidFill>
              <w14:schemeClr w14:val="tx1"/>
            </w14:solidFill>
          </w14:textFill>
        </w:rPr>
        <w:t>具体</w:t>
      </w:r>
      <w:r>
        <w:rPr>
          <w:rFonts w:hint="eastAsia" w:ascii="仿宋" w:hAnsi="仿宋" w:eastAsia="仿宋" w:cs="仿宋"/>
          <w:color w:val="000000" w:themeColor="text1"/>
          <w:kern w:val="0"/>
          <w:sz w:val="24"/>
          <w:szCs w:val="24"/>
          <w:lang w:val="en-US" w:eastAsia="zh-Hans"/>
          <w14:textFill>
            <w14:solidFill>
              <w14:schemeClr w14:val="tx1"/>
            </w14:solidFill>
          </w14:textFill>
        </w:rPr>
        <w:t>课程</w:t>
      </w:r>
      <w:r>
        <w:rPr>
          <w:rFonts w:hint="eastAsia" w:ascii="仿宋" w:hAnsi="仿宋" w:eastAsia="仿宋" w:cs="仿宋"/>
          <w:color w:val="000000" w:themeColor="text1"/>
          <w:kern w:val="0"/>
          <w:sz w:val="24"/>
          <w:szCs w:val="24"/>
          <w:lang w:val="en-US" w:eastAsia="zh-CN"/>
          <w14:textFill>
            <w14:solidFill>
              <w14:schemeClr w14:val="tx1"/>
            </w14:solidFill>
          </w14:textFill>
        </w:rPr>
        <w:t>的</w:t>
      </w:r>
      <w:r>
        <w:rPr>
          <w:rFonts w:hint="eastAsia" w:ascii="仿宋" w:hAnsi="仿宋" w:eastAsia="仿宋" w:cs="仿宋"/>
          <w:color w:val="000000" w:themeColor="text1"/>
          <w:kern w:val="0"/>
          <w:sz w:val="24"/>
          <w:szCs w:val="24"/>
          <w:lang w:val="en-US" w:eastAsia="zh-Hans"/>
          <w14:textFill>
            <w14:solidFill>
              <w14:schemeClr w14:val="tx1"/>
            </w14:solidFill>
          </w14:textFill>
        </w:rPr>
        <w:t>课表</w:t>
      </w:r>
      <w:r>
        <w:rPr>
          <w:rFonts w:hint="eastAsia" w:ascii="仿宋" w:hAnsi="仿宋" w:eastAsia="仿宋" w:cs="仿宋"/>
          <w:color w:val="000000" w:themeColor="text1"/>
          <w:kern w:val="0"/>
          <w:sz w:val="24"/>
          <w:szCs w:val="24"/>
          <w:lang w:eastAsia="zh-Hans"/>
          <w14:textFill>
            <w14:solidFill>
              <w14:schemeClr w14:val="tx1"/>
            </w14:solidFill>
          </w14:textFill>
        </w:rPr>
        <w:t>。</w:t>
      </w:r>
    </w:p>
    <w:p>
      <w:pPr>
        <w:pStyle w:val="4"/>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9</w:t>
      </w:r>
      <w:r>
        <w:rPr>
          <w:rFonts w:hint="eastAsia" w:ascii="仿宋" w:hAnsi="仿宋" w:eastAsia="仿宋" w:cs="仿宋"/>
          <w:b w:val="0"/>
          <w:color w:val="000000" w:themeColor="text1"/>
          <w:sz w:val="24"/>
          <w:szCs w:val="24"/>
          <w:lang w:val="en-US" w:eastAsia="zh-Hans"/>
          <w14:textFill>
            <w14:solidFill>
              <w14:schemeClr w14:val="tx1"/>
            </w14:solidFill>
          </w14:textFill>
        </w:rPr>
        <w:t>.</w:t>
      </w:r>
      <w:r>
        <w:rPr>
          <w:rFonts w:hint="eastAsia" w:ascii="仿宋" w:hAnsi="仿宋" w:eastAsia="仿宋" w:cs="仿宋"/>
          <w:b w:val="0"/>
          <w:color w:val="000000" w:themeColor="text1"/>
          <w:sz w:val="24"/>
          <w:szCs w:val="24"/>
          <w14:textFill>
            <w14:solidFill>
              <w14:schemeClr w14:val="tx1"/>
            </w14:solidFill>
          </w14:textFill>
        </w:rPr>
        <w:t>如何知道自己所学专业本学期开设了哪些课程？</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w:t>
      </w:r>
      <w:r>
        <w:rPr>
          <w:rFonts w:hint="eastAsia" w:ascii="仿宋" w:hAnsi="仿宋" w:eastAsia="仿宋" w:cs="仿宋"/>
          <w:color w:val="000000" w:themeColor="text1"/>
          <w:sz w:val="24"/>
          <w:szCs w:val="24"/>
          <w:lang w:val="en-US" w:eastAsia="zh-Hans"/>
          <w14:textFill>
            <w14:solidFill>
              <w14:schemeClr w14:val="tx1"/>
            </w14:solidFill>
          </w14:textFill>
        </w:rPr>
        <w:t>在</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选课</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界面</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14:textFill>
            <w14:solidFill>
              <w14:schemeClr w14:val="tx1"/>
            </w14:solidFill>
          </w14:textFill>
        </w:rPr>
        <w:t>分别点击“主修（本年级/专业）”、“主修（公共任选）”后点击“检索”按钮，即可在其下部看到本学期本年级本专业开设的所有课程，点击“主修（跨年级/专业）”后“检索”，即可看到相应的跨年级跨专业课程，如下示意图：</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10</w:t>
      </w:r>
      <w:r>
        <w:rPr>
          <w:rFonts w:hint="eastAsia" w:ascii="仿宋" w:hAnsi="仿宋" w:eastAsia="仿宋" w:cs="仿宋"/>
          <w:b w:val="0"/>
          <w:color w:val="000000" w:themeColor="text1"/>
          <w:sz w:val="24"/>
          <w:szCs w:val="24"/>
          <w:lang w:val="en-US" w:eastAsia="zh-Hans"/>
          <w14:textFill>
            <w14:solidFill>
              <w14:schemeClr w14:val="tx1"/>
            </w14:solidFill>
          </w14:textFill>
        </w:rPr>
        <w:t>.</w:t>
      </w:r>
      <w:r>
        <w:rPr>
          <w:rFonts w:hint="eastAsia" w:ascii="仿宋" w:hAnsi="仿宋" w:eastAsia="仿宋" w:cs="仿宋"/>
          <w:b w:val="0"/>
          <w:color w:val="000000" w:themeColor="text1"/>
          <w:sz w:val="24"/>
          <w:szCs w:val="24"/>
          <w14:textFill>
            <w14:solidFill>
              <w14:schemeClr w14:val="tx1"/>
            </w14:solidFill>
          </w14:textFill>
        </w:rPr>
        <w:t>哪些情况会出现所选课程的上课时间冲突？</w:t>
      </w: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答：(1)修读的公共任选课或跨学院跨专业的课程冲突。</w:t>
      </w:r>
    </w:p>
    <w:p>
      <w:pPr>
        <w:ind w:firstLine="420"/>
        <w:jc w:val="left"/>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w:t>
      </w:r>
      <w:r>
        <w:rPr>
          <w:rFonts w:hint="eastAsia" w:ascii="仿宋" w:hAnsi="仿宋" w:eastAsia="仿宋" w:cs="仿宋"/>
          <w:color w:val="000000" w:themeColor="text1"/>
          <w:sz w:val="24"/>
          <w:szCs w:val="24"/>
          <w:lang w:val="en-US" w:eastAsia="zh-Hans"/>
          <w14:textFill>
            <w14:solidFill>
              <w14:schemeClr w14:val="tx1"/>
            </w14:solidFill>
          </w14:textFill>
        </w:rPr>
        <w:t>由于转专业后补课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插班</w:t>
      </w:r>
      <w:r>
        <w:rPr>
          <w:rFonts w:hint="eastAsia" w:ascii="仿宋" w:hAnsi="仿宋" w:eastAsia="仿宋" w:cs="仿宋"/>
          <w:color w:val="000000" w:themeColor="text1"/>
          <w:sz w:val="24"/>
          <w:szCs w:val="24"/>
          <w:lang w:val="en-US" w:eastAsia="zh-Hans"/>
          <w14:textFill>
            <w14:solidFill>
              <w14:schemeClr w14:val="tx1"/>
            </w14:solidFill>
          </w14:textFill>
        </w:rPr>
        <w:t>重修</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提前</w:t>
      </w:r>
      <w:r>
        <w:rPr>
          <w:rFonts w:hint="eastAsia" w:ascii="仿宋" w:hAnsi="仿宋" w:eastAsia="仿宋" w:cs="仿宋"/>
          <w:color w:val="000000" w:themeColor="text1"/>
          <w:sz w:val="24"/>
          <w:szCs w:val="24"/>
          <w14:textFill>
            <w14:solidFill>
              <w14:schemeClr w14:val="tx1"/>
            </w14:solidFill>
          </w14:textFill>
        </w:rPr>
        <w:t>选</w:t>
      </w:r>
      <w:r>
        <w:rPr>
          <w:rFonts w:hint="eastAsia" w:ascii="仿宋" w:hAnsi="仿宋" w:eastAsia="仿宋" w:cs="仿宋"/>
          <w:color w:val="000000" w:themeColor="text1"/>
          <w:sz w:val="24"/>
          <w:szCs w:val="24"/>
          <w:lang w:val="en-US" w:eastAsia="zh-Hans"/>
          <w14:textFill>
            <w14:solidFill>
              <w14:schemeClr w14:val="tx1"/>
            </w14:solidFill>
          </w14:textFill>
        </w:rPr>
        <w:t>以后</w:t>
      </w:r>
      <w:r>
        <w:rPr>
          <w:rFonts w:hint="eastAsia" w:ascii="仿宋" w:hAnsi="仿宋" w:eastAsia="仿宋" w:cs="仿宋"/>
          <w:color w:val="000000" w:themeColor="text1"/>
          <w:sz w:val="24"/>
          <w:szCs w:val="24"/>
          <w14:textFill>
            <w14:solidFill>
              <w14:schemeClr w14:val="tx1"/>
            </w14:solidFill>
          </w14:textFill>
        </w:rPr>
        <w:t>学期</w:t>
      </w:r>
      <w:r>
        <w:rPr>
          <w:rFonts w:hint="eastAsia" w:ascii="仿宋" w:hAnsi="仿宋" w:eastAsia="仿宋" w:cs="仿宋"/>
          <w:color w:val="000000" w:themeColor="text1"/>
          <w:sz w:val="24"/>
          <w:szCs w:val="24"/>
          <w:lang w:val="en-US" w:eastAsia="zh-Hans"/>
          <w14:textFill>
            <w14:solidFill>
              <w14:schemeClr w14:val="tx1"/>
            </w14:solidFill>
          </w14:textFill>
        </w:rPr>
        <w:t>的课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选择跨学院跨专业课程</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修读小语种课程等</w:t>
      </w:r>
      <w:r>
        <w:rPr>
          <w:rFonts w:hint="eastAsia" w:ascii="仿宋" w:hAnsi="仿宋" w:eastAsia="仿宋" w:cs="仿宋"/>
          <w:color w:val="000000" w:themeColor="text1"/>
          <w:sz w:val="24"/>
          <w:szCs w:val="24"/>
          <w14:textFill>
            <w14:solidFill>
              <w14:schemeClr w14:val="tx1"/>
            </w14:solidFill>
          </w14:textFill>
        </w:rPr>
        <w:t>。</w:t>
      </w:r>
    </w:p>
    <w:p>
      <w:pPr>
        <w:ind w:firstLine="420"/>
        <w:jc w:val="left"/>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w:t>
      </w:r>
      <w:r>
        <w:rPr>
          <w:rFonts w:hint="eastAsia" w:ascii="仿宋" w:hAnsi="仿宋" w:eastAsia="仿宋" w:cs="仿宋"/>
          <w:color w:val="000000" w:themeColor="text1"/>
          <w:sz w:val="24"/>
          <w:szCs w:val="24"/>
          <w:lang w:val="en-US" w:eastAsia="zh-Hans"/>
          <w14:textFill>
            <w14:solidFill>
              <w14:schemeClr w14:val="tx1"/>
            </w14:solidFill>
          </w14:textFill>
        </w:rPr>
        <w:t>选课差错</w:t>
      </w:r>
      <w:r>
        <w:rPr>
          <w:rFonts w:hint="eastAsia" w:ascii="仿宋" w:hAnsi="仿宋" w:eastAsia="仿宋" w:cs="仿宋"/>
          <w:color w:val="000000" w:themeColor="text1"/>
          <w:sz w:val="24"/>
          <w:szCs w:val="24"/>
          <w:lang w:val="en-US" w:eastAsia="zh-CN"/>
          <w14:textFill>
            <w14:solidFill>
              <w14:schemeClr w14:val="tx1"/>
            </w14:solidFill>
          </w14:textFill>
        </w:rPr>
        <w:t>，后台选课时选择了为其他专业开设的公共必修课课堂。</w:t>
      </w:r>
    </w:p>
    <w:p>
      <w:pPr>
        <w:ind w:firstLine="420"/>
        <w:jc w:val="left"/>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(4)选课后，在学期中课表进行了调整。</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11.为什么有些课程的课堂能够看到，但无法选择？</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答：选课时，有些课程的课堂能够看到，但“选定”是灰色的，无法勾选这门课。主要有以下原因：</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(1)该课堂选课人数已经达到课堂选课人数上限；</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(2)该</w:t>
      </w:r>
      <w:r>
        <w:rPr>
          <w:rFonts w:hint="eastAsia" w:ascii="仿宋" w:hAnsi="仿宋" w:eastAsia="仿宋" w:cs="仿宋"/>
          <w:color w:val="000000" w:themeColor="text1"/>
          <w:sz w:val="24"/>
          <w:szCs w:val="24"/>
          <w:lang w:val="en-US" w:eastAsia="zh-CN"/>
          <w14:textFill>
            <w14:solidFill>
              <w14:schemeClr w14:val="tx1"/>
            </w14:solidFill>
          </w14:textFill>
        </w:rPr>
        <w:t>课堂设置为未合班不可选，你只能选为本专业安排的时间内排的课堂</w:t>
      </w:r>
      <w:r>
        <w:rPr>
          <w:rFonts w:hint="eastAsia" w:ascii="仿宋" w:hAnsi="仿宋" w:eastAsia="仿宋" w:cs="仿宋"/>
          <w:color w:val="000000" w:themeColor="text1"/>
          <w:sz w:val="24"/>
          <w:szCs w:val="24"/>
          <w14:textFill>
            <w14:solidFill>
              <w14:schemeClr w14:val="tx1"/>
            </w14:solidFill>
          </w14:textFill>
        </w:rPr>
        <w:t>。</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如果该课程是你必须修读的课程，请及时向你所在学院教办老师反映。</w:t>
      </w:r>
    </w:p>
    <w:p>
      <w:pPr>
        <w:pStyle w:val="4"/>
        <w:ind w:left="0" w:leftChars="0" w:firstLine="420" w:firstLineChars="175"/>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12</w:t>
      </w:r>
      <w:r>
        <w:rPr>
          <w:rFonts w:hint="eastAsia" w:ascii="仿宋" w:hAnsi="仿宋" w:eastAsia="仿宋" w:cs="仿宋"/>
          <w:b w:val="0"/>
          <w:color w:val="000000" w:themeColor="text1"/>
          <w:sz w:val="24"/>
          <w:szCs w:val="24"/>
          <w:lang w:val="en-US" w:eastAsia="zh-Hans"/>
          <w14:textFill>
            <w14:solidFill>
              <w14:schemeClr w14:val="tx1"/>
            </w14:solidFill>
          </w14:textFill>
        </w:rPr>
        <w:t>.</w:t>
      </w:r>
      <w:r>
        <w:rPr>
          <w:rFonts w:hint="eastAsia" w:ascii="仿宋" w:hAnsi="仿宋" w:eastAsia="仿宋" w:cs="仿宋"/>
          <w:b w:val="0"/>
          <w:color w:val="000000" w:themeColor="text1"/>
          <w:sz w:val="24"/>
          <w:szCs w:val="24"/>
          <w14:textFill>
            <w14:solidFill>
              <w14:schemeClr w14:val="tx1"/>
            </w14:solidFill>
          </w14:textFill>
        </w:rPr>
        <w:t>担心选课后被筛选掉或担心本学期的课程挂科，是不是选课越多就会越好？</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答：不是。</w:t>
      </w:r>
      <w:r>
        <w:rPr>
          <w:rFonts w:hint="eastAsia" w:ascii="仿宋" w:hAnsi="仿宋" w:eastAsia="仿宋" w:cs="仿宋"/>
          <w:color w:val="000000" w:themeColor="text1"/>
          <w:sz w:val="24"/>
          <w:szCs w:val="24"/>
          <w:lang w:val="en-US" w:eastAsia="zh-CN"/>
          <w14:textFill>
            <w14:solidFill>
              <w14:schemeClr w14:val="tx1"/>
            </w14:solidFill>
          </w14:textFill>
        </w:rPr>
        <w:t>一年级所选课程中未获得学分时达到一定比例时，可能导致学业预警。且</w:t>
      </w:r>
      <w:r>
        <w:rPr>
          <w:rFonts w:hint="eastAsia" w:ascii="仿宋" w:hAnsi="仿宋" w:eastAsia="仿宋" w:cs="仿宋"/>
          <w:color w:val="000000" w:themeColor="text1"/>
          <w:sz w:val="24"/>
          <w:szCs w:val="24"/>
          <w:lang w:val="en-US" w:eastAsia="zh-Hans"/>
          <w14:textFill>
            <w14:solidFill>
              <w14:schemeClr w14:val="tx1"/>
            </w14:solidFill>
          </w14:textFill>
        </w:rPr>
        <w:t>重复修读同一门课</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只认定一次有效成绩</w:t>
      </w:r>
      <w:r>
        <w:rPr>
          <w:rFonts w:hint="eastAsia" w:ascii="仿宋" w:hAnsi="仿宋" w:eastAsia="仿宋" w:cs="仿宋"/>
          <w:color w:val="000000" w:themeColor="text1"/>
          <w:sz w:val="24"/>
          <w:szCs w:val="24"/>
          <w:lang w:eastAsia="zh-Hans"/>
          <w14:textFill>
            <w14:solidFill>
              <w14:schemeClr w14:val="tx1"/>
            </w14:solidFill>
          </w14:textFill>
        </w:rPr>
        <w:t>，</w:t>
      </w:r>
      <w:r>
        <w:rPr>
          <w:rFonts w:hint="eastAsia" w:ascii="仿宋" w:hAnsi="仿宋" w:eastAsia="仿宋" w:cs="仿宋"/>
          <w:color w:val="000000" w:themeColor="text1"/>
          <w:sz w:val="24"/>
          <w:szCs w:val="24"/>
          <w:lang w:val="en-US" w:eastAsia="zh-Hans"/>
          <w14:textFill>
            <w14:solidFill>
              <w14:schemeClr w14:val="tx1"/>
            </w14:solidFill>
          </w14:textFill>
        </w:rPr>
        <w:t>学分只计一次</w:t>
      </w:r>
      <w:r>
        <w:rPr>
          <w:rFonts w:hint="eastAsia" w:ascii="仿宋" w:hAnsi="仿宋" w:eastAsia="仿宋" w:cs="仿宋"/>
          <w:color w:val="000000" w:themeColor="text1"/>
          <w:sz w:val="24"/>
          <w:szCs w:val="24"/>
          <w:lang w:val="en-US" w:eastAsia="zh-CN"/>
          <w14:textFill>
            <w14:solidFill>
              <w14:schemeClr w14:val="tx1"/>
            </w14:solidFill>
          </w14:textFill>
        </w:rPr>
        <w:t>，公共任选课也不例外</w:t>
      </w:r>
      <w:r>
        <w:rPr>
          <w:rFonts w:hint="eastAsia" w:ascii="仿宋" w:hAnsi="仿宋" w:eastAsia="仿宋" w:cs="仿宋"/>
          <w:color w:val="000000" w:themeColor="text1"/>
          <w:sz w:val="24"/>
          <w:szCs w:val="24"/>
          <w:lang w:eastAsia="zh-Hans"/>
          <w14:textFill>
            <w14:solidFill>
              <w14:schemeClr w14:val="tx1"/>
            </w14:solidFill>
          </w14:textFill>
        </w:rPr>
        <w:t>。</w:t>
      </w:r>
    </w:p>
    <w:p>
      <w:pPr>
        <w:pStyle w:val="4"/>
        <w:ind w:left="420" w:leftChars="200"/>
        <w:rPr>
          <w:rFonts w:hint="default" w:ascii="仿宋" w:hAnsi="仿宋" w:eastAsia="仿宋" w:cs="仿宋"/>
          <w:b w:val="0"/>
          <w:color w:val="FF0000"/>
          <w:sz w:val="24"/>
          <w:szCs w:val="24"/>
          <w:lang w:val="en-US" w:eastAsia="zh-CN"/>
        </w:rPr>
      </w:pPr>
      <w:r>
        <w:rPr>
          <w:rFonts w:hint="eastAsia" w:ascii="仿宋" w:hAnsi="仿宋" w:eastAsia="仿宋" w:cs="仿宋"/>
          <w:b w:val="0"/>
          <w:color w:val="FF0000"/>
          <w:sz w:val="24"/>
          <w:szCs w:val="24"/>
        </w:rPr>
        <w:t>13</w:t>
      </w:r>
      <w:r>
        <w:rPr>
          <w:rFonts w:hint="eastAsia" w:ascii="仿宋" w:hAnsi="仿宋" w:eastAsia="仿宋" w:cs="仿宋"/>
          <w:b w:val="0"/>
          <w:color w:val="FF0000"/>
          <w:sz w:val="24"/>
          <w:szCs w:val="24"/>
          <w:lang w:val="en-US" w:eastAsia="zh-Hans"/>
        </w:rPr>
        <w:t>.</w:t>
      </w:r>
      <w:r>
        <w:rPr>
          <w:rFonts w:hint="eastAsia" w:ascii="仿宋" w:hAnsi="仿宋" w:eastAsia="仿宋" w:cs="仿宋"/>
          <w:b w:val="0"/>
          <w:color w:val="FF0000"/>
          <w:sz w:val="24"/>
          <w:szCs w:val="24"/>
        </w:rPr>
        <w:t>什么时候知道自己最终选课结果</w:t>
      </w:r>
      <w:r>
        <w:rPr>
          <w:rFonts w:hint="eastAsia" w:ascii="仿宋" w:hAnsi="仿宋" w:eastAsia="仿宋" w:cs="仿宋"/>
          <w:b w:val="0"/>
          <w:color w:val="FF0000"/>
          <w:sz w:val="24"/>
          <w:szCs w:val="24"/>
          <w:lang w:eastAsia="zh-CN"/>
        </w:rPr>
        <w:t>？</w:t>
      </w:r>
      <w:r>
        <w:rPr>
          <w:rFonts w:hint="eastAsia" w:ascii="仿宋" w:hAnsi="仿宋" w:eastAsia="仿宋" w:cs="仿宋"/>
          <w:b w:val="0"/>
          <w:color w:val="FF0000"/>
          <w:sz w:val="24"/>
          <w:szCs w:val="24"/>
          <w:lang w:val="en-US" w:eastAsia="zh-CN"/>
        </w:rPr>
        <w:t>需要注意什么？</w:t>
      </w:r>
    </w:p>
    <w:p>
      <w:pPr>
        <w:ind w:firstLine="480" w:firstLineChars="200"/>
        <w:rPr>
          <w:rFonts w:hint="default" w:ascii="仿宋" w:hAnsi="仿宋" w:eastAsia="仿宋" w:cs="仿宋"/>
          <w:color w:val="FF0000"/>
          <w:sz w:val="24"/>
          <w:szCs w:val="24"/>
          <w:lang w:val="en-US" w:eastAsia="zh-CN"/>
        </w:rPr>
      </w:pPr>
      <w:r>
        <w:rPr>
          <w:rFonts w:hint="eastAsia" w:ascii="仿宋" w:hAnsi="仿宋" w:eastAsia="仿宋" w:cs="仿宋"/>
          <w:color w:val="FF0000"/>
          <w:sz w:val="24"/>
          <w:szCs w:val="24"/>
        </w:rPr>
        <w:t>答：补选结束后，学校于</w:t>
      </w:r>
      <w:r>
        <w:rPr>
          <w:rFonts w:hint="eastAsia" w:ascii="仿宋" w:hAnsi="仿宋" w:eastAsia="仿宋" w:cs="仿宋"/>
          <w:color w:val="FF0000"/>
          <w:sz w:val="24"/>
          <w:szCs w:val="24"/>
          <w:lang w:val="en-US" w:eastAsia="zh-Hans"/>
        </w:rPr>
        <w:t>放假前公布</w:t>
      </w:r>
      <w:r>
        <w:rPr>
          <w:rFonts w:hint="eastAsia" w:ascii="仿宋" w:hAnsi="仿宋" w:eastAsia="仿宋" w:cs="仿宋"/>
          <w:color w:val="FF0000"/>
          <w:sz w:val="24"/>
          <w:szCs w:val="24"/>
        </w:rPr>
        <w:t>全校选课结果和下学期课表</w:t>
      </w:r>
      <w:r>
        <w:rPr>
          <w:rFonts w:hint="eastAsia" w:ascii="仿宋" w:hAnsi="仿宋" w:eastAsia="仿宋" w:cs="仿宋"/>
          <w:color w:val="FF0000"/>
          <w:sz w:val="24"/>
          <w:szCs w:val="24"/>
          <w:lang w:eastAsia="zh-Hans"/>
        </w:rPr>
        <w:t>。</w:t>
      </w:r>
      <w:r>
        <w:rPr>
          <w:rFonts w:hint="eastAsia" w:ascii="仿宋" w:hAnsi="仿宋" w:eastAsia="仿宋" w:cs="仿宋"/>
          <w:color w:val="FF0000"/>
          <w:sz w:val="24"/>
          <w:szCs w:val="24"/>
          <w:lang w:val="en-US" w:eastAsia="zh-CN"/>
        </w:rPr>
        <w:t>确认本人选课时，首先要明确自己应选的课是否都已经成功选上，注意与培养方案反复核对，与同专业同学对照，有疑问的及时与教办老师咨询。其次要注意课表有无冲突，一般来说正常修读的理论课程都不会有冲突，但涉及到转专业、休学复学、课程重修、漏选补修时很可能出现课表冲突，必须仔细检查。对于个别节次冲突，可以向任课教师请假，冲突节次较多且自学能力较强时，可以选择办理免听，每学期限免听1门课程，但是，自学困难或冲突课程门数大于1门的，需要及时到教办处理，在确认未选错课程，或无法更换其他课堂时，退选相应课程，下一学期再修读。</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14</w:t>
      </w:r>
      <w:r>
        <w:rPr>
          <w:rFonts w:hint="eastAsia" w:ascii="仿宋" w:hAnsi="仿宋" w:eastAsia="仿宋" w:cs="仿宋"/>
          <w:b w:val="0"/>
          <w:color w:val="000000" w:themeColor="text1"/>
          <w:sz w:val="24"/>
          <w:szCs w:val="24"/>
          <w:lang w:val="en-US" w:eastAsia="zh-Hans"/>
          <w14:textFill>
            <w14:solidFill>
              <w14:schemeClr w14:val="tx1"/>
            </w14:solidFill>
          </w14:textFill>
        </w:rPr>
        <w:t>.</w:t>
      </w:r>
      <w:r>
        <w:rPr>
          <w:rFonts w:hint="eastAsia" w:ascii="仿宋" w:hAnsi="仿宋" w:eastAsia="仿宋" w:cs="仿宋"/>
          <w:b w:val="0"/>
          <w:color w:val="000000" w:themeColor="text1"/>
          <w:sz w:val="24"/>
          <w:szCs w:val="24"/>
          <w14:textFill>
            <w14:solidFill>
              <w14:schemeClr w14:val="tx1"/>
            </w14:solidFill>
          </w14:textFill>
        </w:rPr>
        <w:t>每学期开学还能补选课程和退课吗？</w:t>
      </w:r>
    </w:p>
    <w:p>
      <w:pPr>
        <w:ind w:firstLine="480" w:firstLineChars="20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答：可在开学两周内到你所在学院教办申请退和补选课程</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但因其他原因被限制选课的除外</w:t>
      </w:r>
      <w:r>
        <w:rPr>
          <w:rFonts w:hint="eastAsia" w:ascii="仿宋" w:hAnsi="仿宋" w:eastAsia="仿宋" w:cs="仿宋"/>
          <w:color w:val="000000" w:themeColor="text1"/>
          <w:sz w:val="24"/>
          <w:szCs w:val="24"/>
          <w14:textFill>
            <w14:solidFill>
              <w14:schemeClr w14:val="tx1"/>
            </w14:solidFill>
          </w14:textFill>
        </w:rPr>
        <w:t>。</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w:t>
      </w:r>
      <w:r>
        <w:rPr>
          <w:rFonts w:hint="eastAsia" w:ascii="仿宋" w:hAnsi="仿宋" w:eastAsia="仿宋" w:cs="仿宋"/>
          <w:b w:val="0"/>
          <w:color w:val="000000" w:themeColor="text1"/>
          <w:sz w:val="24"/>
          <w:szCs w:val="24"/>
          <w:lang w:val="en-US" w:eastAsia="zh-CN"/>
          <w14:textFill>
            <w14:solidFill>
              <w14:schemeClr w14:val="tx1"/>
            </w14:solidFill>
          </w14:textFill>
        </w:rPr>
        <w:t>5</w:t>
      </w:r>
      <w:r>
        <w:rPr>
          <w:rFonts w:hint="eastAsia" w:ascii="仿宋" w:hAnsi="仿宋" w:eastAsia="仿宋" w:cs="仿宋"/>
          <w:b w:val="0"/>
          <w:color w:val="000000" w:themeColor="text1"/>
          <w:sz w:val="24"/>
          <w:szCs w:val="24"/>
          <w14:textFill>
            <w14:solidFill>
              <w14:schemeClr w14:val="tx1"/>
            </w14:solidFill>
          </w14:textFill>
        </w:rPr>
        <w:t>.弹性学制学生如何选课？</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答：原则上，延长学制的学生应同步参加预选、正选和补选。因延长学制手续办晚了等原因没赶上正选和补选时，须在本学期结束前到</w:t>
      </w:r>
      <w:r>
        <w:rPr>
          <w:rFonts w:hint="eastAsia" w:ascii="仿宋" w:hAnsi="仿宋" w:eastAsia="仿宋" w:cs="仿宋"/>
          <w:color w:val="000000" w:themeColor="text1"/>
          <w:sz w:val="24"/>
          <w:szCs w:val="24"/>
          <w:lang w:val="en-US" w:eastAsia="zh-Hans"/>
          <w14:textFill>
            <w14:solidFill>
              <w14:schemeClr w14:val="tx1"/>
            </w14:solidFill>
          </w14:textFill>
        </w:rPr>
        <w:t>本人所在学院</w:t>
      </w:r>
      <w:r>
        <w:rPr>
          <w:rFonts w:hint="eastAsia" w:ascii="仿宋" w:hAnsi="仿宋" w:eastAsia="仿宋" w:cs="仿宋"/>
          <w:color w:val="000000" w:themeColor="text1"/>
          <w:sz w:val="24"/>
          <w:szCs w:val="24"/>
          <w14:textFill>
            <w14:solidFill>
              <w14:schemeClr w14:val="tx1"/>
            </w14:solidFill>
          </w14:textFill>
        </w:rPr>
        <w:t>从后台选课。</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w:t>
      </w:r>
      <w:r>
        <w:rPr>
          <w:rFonts w:hint="eastAsia" w:ascii="仿宋" w:hAnsi="仿宋" w:eastAsia="仿宋" w:cs="仿宋"/>
          <w:b w:val="0"/>
          <w:color w:val="000000" w:themeColor="text1"/>
          <w:sz w:val="24"/>
          <w:szCs w:val="24"/>
          <w:lang w:val="en-US" w:eastAsia="zh-CN"/>
          <w14:textFill>
            <w14:solidFill>
              <w14:schemeClr w14:val="tx1"/>
            </w14:solidFill>
          </w14:textFill>
        </w:rPr>
        <w:t>6</w:t>
      </w:r>
      <w:r>
        <w:rPr>
          <w:rFonts w:hint="eastAsia" w:ascii="仿宋" w:hAnsi="仿宋" w:eastAsia="仿宋" w:cs="仿宋"/>
          <w:b w:val="0"/>
          <w:color w:val="000000" w:themeColor="text1"/>
          <w:sz w:val="24"/>
          <w:szCs w:val="24"/>
          <w14:textFill>
            <w14:solidFill>
              <w14:schemeClr w14:val="tx1"/>
            </w14:solidFill>
          </w14:textFill>
        </w:rPr>
        <w:t>.专升本和转专业学生如何选课？</w:t>
      </w:r>
    </w:p>
    <w:p>
      <w:pPr>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答：专升本和转专业的学生，第一次选课，学院应组织单独培训指导，单独开放时间选课。第二次及以后选课与其他学生同步进行。</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w:t>
      </w:r>
      <w:r>
        <w:rPr>
          <w:rFonts w:hint="eastAsia" w:ascii="仿宋" w:hAnsi="仿宋" w:eastAsia="仿宋" w:cs="仿宋"/>
          <w:b w:val="0"/>
          <w:color w:val="000000" w:themeColor="text1"/>
          <w:sz w:val="24"/>
          <w:szCs w:val="24"/>
          <w:lang w:val="en-US" w:eastAsia="zh-CN"/>
          <w14:textFill>
            <w14:solidFill>
              <w14:schemeClr w14:val="tx1"/>
            </w14:solidFill>
          </w14:textFill>
        </w:rPr>
        <w:t>7</w:t>
      </w:r>
      <w:r>
        <w:rPr>
          <w:rFonts w:hint="eastAsia" w:ascii="仿宋" w:hAnsi="仿宋" w:eastAsia="仿宋" w:cs="仿宋"/>
          <w:b w:val="0"/>
          <w:color w:val="000000" w:themeColor="text1"/>
          <w:sz w:val="24"/>
          <w:szCs w:val="24"/>
          <w14:textFill>
            <w14:solidFill>
              <w14:schemeClr w14:val="tx1"/>
            </w14:solidFill>
          </w14:textFill>
        </w:rPr>
        <w:t>.转学、复学学生如何选课？</w:t>
      </w:r>
    </w:p>
    <w:p>
      <w:pPr>
        <w:ind w:firstLine="480" w:firstLineChars="20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答：转入江汉大学的学生、复学的学生，办完转（复）学手续后，先到学院教办报到，然后根据学院教办的指导，凭相关手续和学院教办给的选课清单，到教务处选课。</w:t>
      </w:r>
      <w:r>
        <w:rPr>
          <w:rFonts w:hint="eastAsia" w:ascii="仿宋" w:hAnsi="仿宋" w:eastAsia="仿宋" w:cs="仿宋"/>
          <w:color w:val="000000" w:themeColor="text1"/>
          <w:sz w:val="24"/>
          <w:szCs w:val="24"/>
          <w:lang w:val="en-US" w:eastAsia="zh-CN"/>
          <w14:textFill>
            <w14:solidFill>
              <w14:schemeClr w14:val="tx1"/>
            </w14:solidFill>
          </w14:textFill>
        </w:rPr>
        <w:t>注意，即使学院已失去选课权限，仍需要先由学院确定所需选的课程，再到教务处办理选课。</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14:textFill>
            <w14:solidFill>
              <w14:schemeClr w14:val="tx1"/>
            </w14:solidFill>
          </w14:textFill>
        </w:rPr>
        <w:t>1</w:t>
      </w:r>
      <w:r>
        <w:rPr>
          <w:rFonts w:hint="eastAsia" w:ascii="仿宋" w:hAnsi="仿宋" w:eastAsia="仿宋" w:cs="仿宋"/>
          <w:b w:val="0"/>
          <w:color w:val="000000" w:themeColor="text1"/>
          <w:sz w:val="24"/>
          <w:szCs w:val="24"/>
          <w:lang w:val="en-US" w:eastAsia="zh-CN"/>
          <w14:textFill>
            <w14:solidFill>
              <w14:schemeClr w14:val="tx1"/>
            </w14:solidFill>
          </w14:textFill>
        </w:rPr>
        <w:t>8</w:t>
      </w:r>
      <w:r>
        <w:rPr>
          <w:rFonts w:hint="eastAsia" w:ascii="仿宋" w:hAnsi="仿宋" w:eastAsia="仿宋" w:cs="仿宋"/>
          <w:b w:val="0"/>
          <w:color w:val="000000" w:themeColor="text1"/>
          <w:sz w:val="24"/>
          <w:szCs w:val="24"/>
          <w14:textFill>
            <w14:solidFill>
              <w14:schemeClr w14:val="tx1"/>
            </w14:solidFill>
          </w14:textFill>
        </w:rPr>
        <w:t>.参军、休学的学生如何退课？</w:t>
      </w:r>
    </w:p>
    <w:p>
      <w:pPr>
        <w:ind w:firstLine="480" w:firstLineChars="200"/>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答：休学的学生，办完相关手续后，</w:t>
      </w:r>
      <w:r>
        <w:rPr>
          <w:rFonts w:hint="eastAsia" w:ascii="仿宋" w:hAnsi="仿宋" w:eastAsia="仿宋" w:cs="仿宋"/>
          <w:color w:val="000000" w:themeColor="text1"/>
          <w:sz w:val="24"/>
          <w:szCs w:val="24"/>
          <w:lang w:val="en-US" w:eastAsia="zh-CN"/>
          <w14:textFill>
            <w14:solidFill>
              <w14:schemeClr w14:val="tx1"/>
            </w14:solidFill>
          </w14:textFill>
        </w:rPr>
        <w:t>在开学4周内可以</w:t>
      </w:r>
      <w:r>
        <w:rPr>
          <w:rFonts w:hint="eastAsia" w:ascii="仿宋" w:hAnsi="仿宋" w:eastAsia="仿宋" w:cs="仿宋"/>
          <w:color w:val="000000" w:themeColor="text1"/>
          <w:sz w:val="24"/>
          <w:szCs w:val="24"/>
          <w14:textFill>
            <w14:solidFill>
              <w14:schemeClr w14:val="tx1"/>
            </w14:solidFill>
          </w14:textFill>
        </w:rPr>
        <w:t>到学院教办办理退课手续</w:t>
      </w:r>
      <w:r>
        <w:rPr>
          <w:rFonts w:hint="eastAsia" w:ascii="仿宋" w:hAnsi="仿宋" w:eastAsia="仿宋" w:cs="仿宋"/>
          <w:color w:val="000000" w:themeColor="text1"/>
          <w:sz w:val="24"/>
          <w:szCs w:val="24"/>
          <w:lang w:eastAsia="zh-CN"/>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4周以后须到教务处退课，退课时需要明确告知老师哪些是已参加完考试的课程</w:t>
      </w:r>
      <w:r>
        <w:rPr>
          <w:rFonts w:hint="eastAsia" w:ascii="仿宋" w:hAnsi="仿宋" w:eastAsia="仿宋" w:cs="仿宋"/>
          <w:color w:val="000000" w:themeColor="text1"/>
          <w:sz w:val="24"/>
          <w:szCs w:val="24"/>
          <w14:textFill>
            <w14:solidFill>
              <w14:schemeClr w14:val="tx1"/>
            </w14:solidFill>
          </w14:textFill>
        </w:rPr>
        <w:t>。</w:t>
      </w:r>
      <w:r>
        <w:rPr>
          <w:rFonts w:hint="eastAsia" w:ascii="仿宋" w:hAnsi="仿宋" w:eastAsia="仿宋" w:cs="仿宋"/>
          <w:color w:val="000000" w:themeColor="text1"/>
          <w:sz w:val="24"/>
          <w:szCs w:val="24"/>
          <w:lang w:val="en-US" w:eastAsia="zh-CN"/>
          <w14:textFill>
            <w14:solidFill>
              <w14:schemeClr w14:val="tx1"/>
            </w14:solidFill>
          </w14:textFill>
        </w:rPr>
        <w:t>参军的学生由于涉及复审，入伍后一般不办理退课手续，在退伍返校后统一处理选课、成绩等问题。</w:t>
      </w:r>
    </w:p>
    <w:p>
      <w:pPr>
        <w:pStyle w:val="4"/>
        <w:ind w:left="420" w:leftChars="200"/>
        <w:rPr>
          <w:rFonts w:hint="eastAsia" w:ascii="仿宋" w:hAnsi="仿宋" w:eastAsia="仿宋" w:cs="仿宋"/>
          <w:b w:val="0"/>
          <w:color w:val="000000" w:themeColor="text1"/>
          <w:sz w:val="24"/>
          <w:szCs w:val="24"/>
          <w14:textFill>
            <w14:solidFill>
              <w14:schemeClr w14:val="tx1"/>
            </w14:solidFill>
          </w14:textFill>
        </w:rPr>
      </w:pPr>
      <w:r>
        <w:rPr>
          <w:rFonts w:hint="eastAsia" w:ascii="仿宋" w:hAnsi="仿宋" w:eastAsia="仿宋" w:cs="仿宋"/>
          <w:b w:val="0"/>
          <w:color w:val="000000" w:themeColor="text1"/>
          <w:sz w:val="24"/>
          <w:szCs w:val="24"/>
          <w:lang w:val="en-US" w:eastAsia="zh-CN"/>
          <w14:textFill>
            <w14:solidFill>
              <w14:schemeClr w14:val="tx1"/>
            </w14:solidFill>
          </w14:textFill>
        </w:rPr>
        <w:t>19</w:t>
      </w:r>
      <w:r>
        <w:rPr>
          <w:rFonts w:hint="eastAsia" w:ascii="仿宋" w:hAnsi="仿宋" w:eastAsia="仿宋" w:cs="仿宋"/>
          <w:b w:val="0"/>
          <w:color w:val="000000" w:themeColor="text1"/>
          <w:sz w:val="24"/>
          <w:szCs w:val="24"/>
          <w14:textFill>
            <w14:solidFill>
              <w14:schemeClr w14:val="tx1"/>
            </w14:solidFill>
          </w14:textFill>
        </w:rPr>
        <w:t>.选课密码忘记了怎么办？</w:t>
      </w:r>
    </w:p>
    <w:p>
      <w:pPr>
        <w:ind w:firstLine="42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答：可以利用你设置的密码问题和答案找回密码，也可以到自己所在学院教办重置密码。</w:t>
      </w:r>
    </w:p>
    <w:p>
      <w:pPr>
        <w:numPr>
          <w:ilvl w:val="0"/>
          <w:numId w:val="4"/>
        </w:numPr>
        <w:ind w:firstLine="420"/>
        <w:rPr>
          <w:rFonts w:hint="eastAsia"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还有什么要提示的？</w:t>
      </w:r>
    </w:p>
    <w:p>
      <w:pPr>
        <w:numPr>
          <w:ilvl w:val="0"/>
          <w:numId w:val="0"/>
        </w:numPr>
        <w:ind w:left="0" w:leftChars="0" w:firstLine="420" w:firstLineChars="175"/>
        <w:rPr>
          <w:rFonts w:hint="default" w:ascii="仿宋" w:hAnsi="仿宋" w:eastAsia="仿宋" w:cs="仿宋"/>
          <w:color w:val="000000" w:themeColor="text1"/>
          <w:sz w:val="24"/>
          <w:szCs w:val="24"/>
          <w:lang w:val="en-US" w:eastAsia="zh-CN"/>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答：选课很重要，甚至比修读及格更重要，课程漏选与课程挂科同样会造成无法毕业，请一定要认真对待。</w:t>
      </w:r>
    </w:p>
    <w:p>
      <w:pPr>
        <w:rPr>
          <w:rFonts w:hint="eastAsia" w:ascii="仿宋" w:hAnsi="仿宋" w:eastAsia="仿宋" w:cs="仿宋"/>
          <w:color w:val="000000" w:themeColor="text1"/>
          <w:sz w:val="24"/>
          <w:szCs w:val="24"/>
          <w14:textFill>
            <w14:solidFill>
              <w14:schemeClr w14:val="tx1"/>
            </w14:solidFill>
          </w14:textFill>
        </w:rPr>
      </w:pPr>
    </w:p>
    <w:p>
      <w:pPr>
        <w:ind w:firstLine="420"/>
        <w:rPr>
          <w:rFonts w:hint="eastAsia" w:ascii="楷体" w:hAnsi="楷体" w:eastAsia="楷体" w:cs="楷体"/>
          <w:b/>
          <w:bCs/>
          <w:color w:val="000000" w:themeColor="text1"/>
          <w:sz w:val="24"/>
          <w:szCs w:val="24"/>
          <w:lang w:val="en-US" w:eastAsia="zh-CN"/>
          <w14:textFill>
            <w14:solidFill>
              <w14:schemeClr w14:val="tx1"/>
            </w14:solidFill>
          </w14:textFill>
        </w:rPr>
      </w:pPr>
      <w:r>
        <w:rPr>
          <w:rFonts w:hint="eastAsia" w:ascii="楷体" w:hAnsi="楷体" w:eastAsia="楷体" w:cs="楷体"/>
          <w:b/>
          <w:bCs/>
          <w:color w:val="000000" w:themeColor="text1"/>
          <w:sz w:val="24"/>
          <w:szCs w:val="24"/>
          <w:lang w:val="en-US" w:eastAsia="zh-CN"/>
          <w14:textFill>
            <w14:solidFill>
              <w14:schemeClr w14:val="tx1"/>
            </w14:solidFill>
          </w14:textFill>
        </w:rPr>
        <w:t>注：以上内容仅供学生选课参考，非正式文件，文中内容与学校正式文件冲突时，以正式文件的规定为准，文中内容出现歧义时，以教办老师或教务处老师的解释为准。</w:t>
      </w:r>
    </w:p>
    <w:p>
      <w:pPr>
        <w:ind w:firstLine="420"/>
        <w:rPr>
          <w:rFonts w:hint="eastAsia" w:ascii="仿宋" w:hAnsi="仿宋" w:eastAsia="仿宋" w:cs="仿宋"/>
          <w:color w:val="000000" w:themeColor="text1"/>
          <w:sz w:val="24"/>
          <w:szCs w:val="24"/>
          <w:lang w:val="en-US" w:eastAsia="zh-CN"/>
          <w14:textFill>
            <w14:solidFill>
              <w14:schemeClr w14:val="tx1"/>
            </w14:solidFill>
          </w14:textFill>
        </w:rPr>
      </w:pPr>
    </w:p>
    <w:p>
      <w:pPr>
        <w:ind w:left="4200" w:leftChars="0" w:firstLine="1920" w:firstLineChars="800"/>
        <w:rPr>
          <w:rFonts w:hint="eastAsia" w:ascii="方正仿宋_GB18030" w:eastAsia="方正仿宋_GB18030"/>
          <w:color w:val="000000" w:themeColor="text1"/>
          <w:szCs w:val="32"/>
          <w14:textFill>
            <w14:solidFill>
              <w14:schemeClr w14:val="tx1"/>
            </w14:solidFill>
          </w14:textFill>
        </w:rPr>
      </w:pPr>
      <w:r>
        <w:rPr>
          <w:rFonts w:hint="eastAsia" w:ascii="仿宋" w:hAnsi="仿宋" w:eastAsia="仿宋" w:cs="仿宋"/>
          <w:color w:val="000000" w:themeColor="text1"/>
          <w:sz w:val="24"/>
          <w:szCs w:val="24"/>
          <w:lang w:val="en-US" w:eastAsia="zh-CN"/>
          <w14:textFill>
            <w14:solidFill>
              <w14:schemeClr w14:val="tx1"/>
            </w14:solidFill>
          </w14:textFill>
        </w:rPr>
        <w:t>二〇二三年四月</w:t>
      </w:r>
    </w:p>
    <w:sectPr>
      <w:headerReference r:id="rId3" w:type="default"/>
      <w:footerReference r:id="rId4" w:type="default"/>
      <w:footerReference r:id="rId5"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05717BE-9C06-41B9-B800-06B9CA610AA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2" w:fontKey="{FAD2B61F-B297-41FE-A6E9-04C22A31049A}"/>
  </w:font>
  <w:font w:name="华文中宋">
    <w:panose1 w:val="02010600040101010101"/>
    <w:charset w:val="86"/>
    <w:family w:val="auto"/>
    <w:pitch w:val="default"/>
    <w:sig w:usb0="00000287" w:usb1="080F0000" w:usb2="00000000" w:usb3="00000000" w:csb0="0004009F" w:csb1="DFD70000"/>
    <w:embedRegular r:id="rId3" w:fontKey="{10707A74-5CB4-47AC-8E51-196F0E833228}"/>
  </w:font>
  <w:font w:name="仿宋">
    <w:panose1 w:val="02010609060101010101"/>
    <w:charset w:val="86"/>
    <w:family w:val="auto"/>
    <w:pitch w:val="default"/>
    <w:sig w:usb0="800002BF" w:usb1="38CF7CFA" w:usb2="00000016" w:usb3="00000000" w:csb0="00040001" w:csb1="00000000"/>
    <w:embedRegular r:id="rId4" w:fontKey="{33B7BC90-7E68-44D6-8E93-884997EF9A97}"/>
  </w:font>
  <w:font w:name="楷体">
    <w:panose1 w:val="02010609060101010101"/>
    <w:charset w:val="86"/>
    <w:family w:val="auto"/>
    <w:pitch w:val="default"/>
    <w:sig w:usb0="800002BF" w:usb1="38CF7CFA" w:usb2="00000016" w:usb3="00000000" w:csb0="00040001" w:csb1="00000000"/>
    <w:embedRegular r:id="rId5" w:fontKey="{677F3455-51DD-4961-970C-7A39BE72C734}"/>
  </w:font>
  <w:font w:name="方正仿宋_GB18030">
    <w:panose1 w:val="02000000000000000000"/>
    <w:charset w:val="86"/>
    <w:family w:val="auto"/>
    <w:pitch w:val="default"/>
    <w:sig w:usb0="00000001" w:usb1="08000000" w:usb2="00000000" w:usb3="00000000" w:csb0="00040000" w:csb1="00000000"/>
    <w:embedRegular r:id="rId6" w:fontKey="{D5B413E5-A3CE-4CCA-8433-B9AEC1A7F5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3"/>
      </w:rPr>
    </w:pPr>
    <w:r>
      <w:rPr>
        <w:rStyle w:val="13"/>
      </w:rPr>
      <w:fldChar w:fldCharType="begin"/>
    </w:r>
    <w:r>
      <w:rPr>
        <w:rStyle w:val="13"/>
      </w:rPr>
      <w:instrText xml:space="preserve">PAGE  </w:instrText>
    </w:r>
    <w:r>
      <w:rPr>
        <w:rStyle w:val="13"/>
      </w:rPr>
      <w:fldChar w:fldCharType="separate"/>
    </w:r>
    <w:r>
      <w:rPr>
        <w:rStyle w:val="13"/>
      </w:rPr>
      <w:t>16</w:t>
    </w:r>
    <w:r>
      <w:rPr>
        <w:rStyle w:val="13"/>
      </w:rPr>
      <w:fldChar w:fldCharType="end"/>
    </w: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3"/>
      </w:rPr>
    </w:pPr>
    <w:r>
      <w:rPr>
        <w:rStyle w:val="13"/>
      </w:rPr>
      <w:fldChar w:fldCharType="begin"/>
    </w:r>
    <w:r>
      <w:rPr>
        <w:rStyle w:val="13"/>
      </w:rPr>
      <w:instrText xml:space="preserve">PAGE  </w:instrText>
    </w:r>
    <w:r>
      <w:rPr>
        <w:rStyle w:val="13"/>
      </w:rPr>
      <w:fldChar w:fldCharType="end"/>
    </w:r>
  </w:p>
  <w:p>
    <w:pPr>
      <w:pStyle w:val="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C4D3CA"/>
    <w:multiLevelType w:val="multilevel"/>
    <w:tmpl w:val="FFC4D3CA"/>
    <w:lvl w:ilvl="0" w:tentative="0">
      <w:start w:val="1"/>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4E7AA180"/>
    <w:multiLevelType w:val="singleLevel"/>
    <w:tmpl w:val="4E7AA180"/>
    <w:lvl w:ilvl="0" w:tentative="0">
      <w:start w:val="20"/>
      <w:numFmt w:val="decimal"/>
      <w:lvlText w:val="%1."/>
      <w:lvlJc w:val="left"/>
      <w:pPr>
        <w:tabs>
          <w:tab w:val="left" w:pos="312"/>
        </w:tabs>
      </w:pPr>
    </w:lvl>
  </w:abstractNum>
  <w:abstractNum w:abstractNumId="2">
    <w:nsid w:val="616399AB"/>
    <w:multiLevelType w:val="singleLevel"/>
    <w:tmpl w:val="616399AB"/>
    <w:lvl w:ilvl="0" w:tentative="0">
      <w:start w:val="5"/>
      <w:numFmt w:val="decimal"/>
      <w:suff w:val="nothing"/>
      <w:lvlText w:val="%1."/>
      <w:lvlJc w:val="left"/>
    </w:lvl>
  </w:abstractNum>
  <w:abstractNum w:abstractNumId="3">
    <w:nsid w:val="6E71C52C"/>
    <w:multiLevelType w:val="singleLevel"/>
    <w:tmpl w:val="6E71C52C"/>
    <w:lvl w:ilvl="0" w:tentative="0">
      <w:start w:val="1"/>
      <w:numFmt w:val="chineseCounting"/>
      <w:suff w:val="nothing"/>
      <w:lvlText w:val="（%1）"/>
      <w:lvlJc w:val="left"/>
      <w:pPr>
        <w:ind w:left="0" w:firstLine="420"/>
      </w:pPr>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k1NGVmYTI4YzNhYjQxZDU2ZGE5MjdjNDE2N2QyYjIifQ=="/>
  </w:docVars>
  <w:rsids>
    <w:rsidRoot w:val="006A7FC9"/>
    <w:rsid w:val="00002443"/>
    <w:rsid w:val="00002D47"/>
    <w:rsid w:val="00003DA2"/>
    <w:rsid w:val="000044BF"/>
    <w:rsid w:val="000049EA"/>
    <w:rsid w:val="0000504C"/>
    <w:rsid w:val="00007292"/>
    <w:rsid w:val="0001067E"/>
    <w:rsid w:val="000121C3"/>
    <w:rsid w:val="00012A6C"/>
    <w:rsid w:val="00013384"/>
    <w:rsid w:val="00014376"/>
    <w:rsid w:val="00014516"/>
    <w:rsid w:val="00015846"/>
    <w:rsid w:val="00015B3F"/>
    <w:rsid w:val="000200FC"/>
    <w:rsid w:val="00020200"/>
    <w:rsid w:val="00020D77"/>
    <w:rsid w:val="00022BFD"/>
    <w:rsid w:val="00023AE5"/>
    <w:rsid w:val="0002470D"/>
    <w:rsid w:val="00025F31"/>
    <w:rsid w:val="000261B6"/>
    <w:rsid w:val="00026691"/>
    <w:rsid w:val="00030139"/>
    <w:rsid w:val="000319B1"/>
    <w:rsid w:val="00033D35"/>
    <w:rsid w:val="0003712A"/>
    <w:rsid w:val="0004029E"/>
    <w:rsid w:val="00040B1B"/>
    <w:rsid w:val="00040E64"/>
    <w:rsid w:val="00041117"/>
    <w:rsid w:val="00042D52"/>
    <w:rsid w:val="00042D96"/>
    <w:rsid w:val="000441FF"/>
    <w:rsid w:val="00045B84"/>
    <w:rsid w:val="00045E2D"/>
    <w:rsid w:val="000462FE"/>
    <w:rsid w:val="000469D3"/>
    <w:rsid w:val="000470C7"/>
    <w:rsid w:val="00047B7E"/>
    <w:rsid w:val="000505C4"/>
    <w:rsid w:val="0005244A"/>
    <w:rsid w:val="000524EB"/>
    <w:rsid w:val="00054C38"/>
    <w:rsid w:val="00055D94"/>
    <w:rsid w:val="00060A87"/>
    <w:rsid w:val="000620BE"/>
    <w:rsid w:val="000628FA"/>
    <w:rsid w:val="00062C25"/>
    <w:rsid w:val="00064255"/>
    <w:rsid w:val="00064BF2"/>
    <w:rsid w:val="00064E99"/>
    <w:rsid w:val="00064E9E"/>
    <w:rsid w:val="00065051"/>
    <w:rsid w:val="00065CCC"/>
    <w:rsid w:val="00065DAE"/>
    <w:rsid w:val="0006642B"/>
    <w:rsid w:val="00067537"/>
    <w:rsid w:val="000705A9"/>
    <w:rsid w:val="00070A30"/>
    <w:rsid w:val="00072121"/>
    <w:rsid w:val="00073010"/>
    <w:rsid w:val="00073245"/>
    <w:rsid w:val="00073775"/>
    <w:rsid w:val="00073D45"/>
    <w:rsid w:val="00074619"/>
    <w:rsid w:val="00075349"/>
    <w:rsid w:val="000757DC"/>
    <w:rsid w:val="0007763B"/>
    <w:rsid w:val="000776BA"/>
    <w:rsid w:val="000777C6"/>
    <w:rsid w:val="00080869"/>
    <w:rsid w:val="0008199D"/>
    <w:rsid w:val="00082064"/>
    <w:rsid w:val="00083551"/>
    <w:rsid w:val="000839A2"/>
    <w:rsid w:val="00084645"/>
    <w:rsid w:val="000846AC"/>
    <w:rsid w:val="000867D3"/>
    <w:rsid w:val="00086B99"/>
    <w:rsid w:val="0009019E"/>
    <w:rsid w:val="00090E35"/>
    <w:rsid w:val="000913F2"/>
    <w:rsid w:val="00092904"/>
    <w:rsid w:val="00092A6A"/>
    <w:rsid w:val="00092EA9"/>
    <w:rsid w:val="000937E8"/>
    <w:rsid w:val="00094489"/>
    <w:rsid w:val="000957E8"/>
    <w:rsid w:val="000969A7"/>
    <w:rsid w:val="00096C46"/>
    <w:rsid w:val="00096D4D"/>
    <w:rsid w:val="000971F3"/>
    <w:rsid w:val="000A2B7F"/>
    <w:rsid w:val="000A2EE4"/>
    <w:rsid w:val="000A3DA1"/>
    <w:rsid w:val="000A562D"/>
    <w:rsid w:val="000B09A8"/>
    <w:rsid w:val="000B0C48"/>
    <w:rsid w:val="000B1457"/>
    <w:rsid w:val="000B1C0C"/>
    <w:rsid w:val="000B1E7D"/>
    <w:rsid w:val="000B4639"/>
    <w:rsid w:val="000B4774"/>
    <w:rsid w:val="000B489A"/>
    <w:rsid w:val="000B5463"/>
    <w:rsid w:val="000B5BED"/>
    <w:rsid w:val="000B6864"/>
    <w:rsid w:val="000B687C"/>
    <w:rsid w:val="000B6D44"/>
    <w:rsid w:val="000B6F23"/>
    <w:rsid w:val="000C0007"/>
    <w:rsid w:val="000C0022"/>
    <w:rsid w:val="000C1F4B"/>
    <w:rsid w:val="000C20DD"/>
    <w:rsid w:val="000C29FB"/>
    <w:rsid w:val="000C2FBB"/>
    <w:rsid w:val="000C4316"/>
    <w:rsid w:val="000D0B50"/>
    <w:rsid w:val="000D113B"/>
    <w:rsid w:val="000D1907"/>
    <w:rsid w:val="000D29A6"/>
    <w:rsid w:val="000D2AB9"/>
    <w:rsid w:val="000D3A78"/>
    <w:rsid w:val="000D4247"/>
    <w:rsid w:val="000D4768"/>
    <w:rsid w:val="000D5BC4"/>
    <w:rsid w:val="000E024E"/>
    <w:rsid w:val="000E0C1E"/>
    <w:rsid w:val="000E111A"/>
    <w:rsid w:val="000E1484"/>
    <w:rsid w:val="000E1CE2"/>
    <w:rsid w:val="000E2AE0"/>
    <w:rsid w:val="000E2C72"/>
    <w:rsid w:val="000E33DC"/>
    <w:rsid w:val="000E5701"/>
    <w:rsid w:val="000E650B"/>
    <w:rsid w:val="000E7133"/>
    <w:rsid w:val="000F0592"/>
    <w:rsid w:val="000F0C09"/>
    <w:rsid w:val="000F1141"/>
    <w:rsid w:val="000F1F9E"/>
    <w:rsid w:val="000F2ADA"/>
    <w:rsid w:val="000F31A9"/>
    <w:rsid w:val="000F4C0D"/>
    <w:rsid w:val="000F4F01"/>
    <w:rsid w:val="000F51E9"/>
    <w:rsid w:val="00100BB6"/>
    <w:rsid w:val="00101CEB"/>
    <w:rsid w:val="00102CF1"/>
    <w:rsid w:val="00103E3E"/>
    <w:rsid w:val="00104C04"/>
    <w:rsid w:val="001052AE"/>
    <w:rsid w:val="0010598D"/>
    <w:rsid w:val="001104E6"/>
    <w:rsid w:val="0011130C"/>
    <w:rsid w:val="00111D61"/>
    <w:rsid w:val="00112D6B"/>
    <w:rsid w:val="001130EA"/>
    <w:rsid w:val="001168B7"/>
    <w:rsid w:val="00116E85"/>
    <w:rsid w:val="00117611"/>
    <w:rsid w:val="00120453"/>
    <w:rsid w:val="00120F70"/>
    <w:rsid w:val="001213BA"/>
    <w:rsid w:val="00122FC6"/>
    <w:rsid w:val="00126B83"/>
    <w:rsid w:val="00127A92"/>
    <w:rsid w:val="00127E58"/>
    <w:rsid w:val="0013121E"/>
    <w:rsid w:val="001330BE"/>
    <w:rsid w:val="001337F0"/>
    <w:rsid w:val="00133F2C"/>
    <w:rsid w:val="00135565"/>
    <w:rsid w:val="001359C1"/>
    <w:rsid w:val="00136071"/>
    <w:rsid w:val="00137571"/>
    <w:rsid w:val="00137ABD"/>
    <w:rsid w:val="001404B5"/>
    <w:rsid w:val="00141176"/>
    <w:rsid w:val="00141287"/>
    <w:rsid w:val="00141608"/>
    <w:rsid w:val="001424B0"/>
    <w:rsid w:val="0014338A"/>
    <w:rsid w:val="00143B2D"/>
    <w:rsid w:val="00144105"/>
    <w:rsid w:val="0014646A"/>
    <w:rsid w:val="001464EE"/>
    <w:rsid w:val="00147B62"/>
    <w:rsid w:val="00150E7D"/>
    <w:rsid w:val="00151118"/>
    <w:rsid w:val="00151291"/>
    <w:rsid w:val="00151370"/>
    <w:rsid w:val="00151A39"/>
    <w:rsid w:val="00151F2F"/>
    <w:rsid w:val="001520C6"/>
    <w:rsid w:val="001522C5"/>
    <w:rsid w:val="00154CE2"/>
    <w:rsid w:val="001565FE"/>
    <w:rsid w:val="0015685C"/>
    <w:rsid w:val="001568AF"/>
    <w:rsid w:val="00157FEE"/>
    <w:rsid w:val="00160533"/>
    <w:rsid w:val="0016072B"/>
    <w:rsid w:val="001608EE"/>
    <w:rsid w:val="00160B74"/>
    <w:rsid w:val="0016134E"/>
    <w:rsid w:val="0016188F"/>
    <w:rsid w:val="00161BB7"/>
    <w:rsid w:val="0016249B"/>
    <w:rsid w:val="001646B6"/>
    <w:rsid w:val="00164D28"/>
    <w:rsid w:val="00166472"/>
    <w:rsid w:val="00166869"/>
    <w:rsid w:val="001668ED"/>
    <w:rsid w:val="00171247"/>
    <w:rsid w:val="00171589"/>
    <w:rsid w:val="00171BDA"/>
    <w:rsid w:val="001728FB"/>
    <w:rsid w:val="00172C41"/>
    <w:rsid w:val="00173EB1"/>
    <w:rsid w:val="0017754C"/>
    <w:rsid w:val="001800F8"/>
    <w:rsid w:val="001801F2"/>
    <w:rsid w:val="001808FD"/>
    <w:rsid w:val="00183E3F"/>
    <w:rsid w:val="00184524"/>
    <w:rsid w:val="00184AFB"/>
    <w:rsid w:val="00184DA5"/>
    <w:rsid w:val="001877C6"/>
    <w:rsid w:val="00187FC3"/>
    <w:rsid w:val="001912A9"/>
    <w:rsid w:val="0019245D"/>
    <w:rsid w:val="0019270E"/>
    <w:rsid w:val="00194095"/>
    <w:rsid w:val="00195F75"/>
    <w:rsid w:val="00196A59"/>
    <w:rsid w:val="00196AE8"/>
    <w:rsid w:val="00197384"/>
    <w:rsid w:val="001A04C9"/>
    <w:rsid w:val="001A1395"/>
    <w:rsid w:val="001A4809"/>
    <w:rsid w:val="001A4902"/>
    <w:rsid w:val="001A4AC4"/>
    <w:rsid w:val="001A550E"/>
    <w:rsid w:val="001A6315"/>
    <w:rsid w:val="001A633D"/>
    <w:rsid w:val="001A6AF1"/>
    <w:rsid w:val="001B1B19"/>
    <w:rsid w:val="001B1B26"/>
    <w:rsid w:val="001B1B57"/>
    <w:rsid w:val="001B220C"/>
    <w:rsid w:val="001B2E7A"/>
    <w:rsid w:val="001B3D2D"/>
    <w:rsid w:val="001B43A9"/>
    <w:rsid w:val="001B4BCB"/>
    <w:rsid w:val="001B4F12"/>
    <w:rsid w:val="001B68F0"/>
    <w:rsid w:val="001B6E98"/>
    <w:rsid w:val="001B743A"/>
    <w:rsid w:val="001C24B6"/>
    <w:rsid w:val="001C3B69"/>
    <w:rsid w:val="001C422A"/>
    <w:rsid w:val="001C6133"/>
    <w:rsid w:val="001D0426"/>
    <w:rsid w:val="001D0978"/>
    <w:rsid w:val="001D0EEF"/>
    <w:rsid w:val="001D152A"/>
    <w:rsid w:val="001D46A5"/>
    <w:rsid w:val="001D56F1"/>
    <w:rsid w:val="001D67EE"/>
    <w:rsid w:val="001D782D"/>
    <w:rsid w:val="001D7F11"/>
    <w:rsid w:val="001E282F"/>
    <w:rsid w:val="001E36C3"/>
    <w:rsid w:val="001E6E31"/>
    <w:rsid w:val="001E6FB1"/>
    <w:rsid w:val="001F0346"/>
    <w:rsid w:val="001F04DD"/>
    <w:rsid w:val="001F2713"/>
    <w:rsid w:val="001F2FD3"/>
    <w:rsid w:val="001F30EA"/>
    <w:rsid w:val="001F3620"/>
    <w:rsid w:val="001F3743"/>
    <w:rsid w:val="001F3AA3"/>
    <w:rsid w:val="001F3C89"/>
    <w:rsid w:val="001F5444"/>
    <w:rsid w:val="001F5559"/>
    <w:rsid w:val="001F571C"/>
    <w:rsid w:val="001F5722"/>
    <w:rsid w:val="001F59B5"/>
    <w:rsid w:val="001F6CAA"/>
    <w:rsid w:val="001F7EDF"/>
    <w:rsid w:val="00201943"/>
    <w:rsid w:val="0020222E"/>
    <w:rsid w:val="00202659"/>
    <w:rsid w:val="002034DE"/>
    <w:rsid w:val="002043D8"/>
    <w:rsid w:val="00204C19"/>
    <w:rsid w:val="002057B0"/>
    <w:rsid w:val="00207A48"/>
    <w:rsid w:val="00211A2A"/>
    <w:rsid w:val="00212218"/>
    <w:rsid w:val="00215D15"/>
    <w:rsid w:val="00215EDF"/>
    <w:rsid w:val="0021661A"/>
    <w:rsid w:val="00216ABD"/>
    <w:rsid w:val="00220EC5"/>
    <w:rsid w:val="002212AE"/>
    <w:rsid w:val="00222007"/>
    <w:rsid w:val="00222CCB"/>
    <w:rsid w:val="00223D09"/>
    <w:rsid w:val="00224D5D"/>
    <w:rsid w:val="00225F84"/>
    <w:rsid w:val="00227AAB"/>
    <w:rsid w:val="00231377"/>
    <w:rsid w:val="00231713"/>
    <w:rsid w:val="002329B1"/>
    <w:rsid w:val="00232E52"/>
    <w:rsid w:val="002332B7"/>
    <w:rsid w:val="002337C6"/>
    <w:rsid w:val="00234AB6"/>
    <w:rsid w:val="0023599D"/>
    <w:rsid w:val="00235BB7"/>
    <w:rsid w:val="00235C3F"/>
    <w:rsid w:val="0023606A"/>
    <w:rsid w:val="002409B2"/>
    <w:rsid w:val="00240DB9"/>
    <w:rsid w:val="00241A14"/>
    <w:rsid w:val="00241F29"/>
    <w:rsid w:val="002426A4"/>
    <w:rsid w:val="002427CE"/>
    <w:rsid w:val="00242FED"/>
    <w:rsid w:val="00244533"/>
    <w:rsid w:val="002450BF"/>
    <w:rsid w:val="00245B11"/>
    <w:rsid w:val="00245D1E"/>
    <w:rsid w:val="00245D27"/>
    <w:rsid w:val="00247471"/>
    <w:rsid w:val="002507CA"/>
    <w:rsid w:val="00252394"/>
    <w:rsid w:val="0025277B"/>
    <w:rsid w:val="00253EB3"/>
    <w:rsid w:val="00254B14"/>
    <w:rsid w:val="002556F8"/>
    <w:rsid w:val="00256D5D"/>
    <w:rsid w:val="00257FDC"/>
    <w:rsid w:val="002606BA"/>
    <w:rsid w:val="00261611"/>
    <w:rsid w:val="0026193D"/>
    <w:rsid w:val="00261E19"/>
    <w:rsid w:val="002623BC"/>
    <w:rsid w:val="002625C1"/>
    <w:rsid w:val="00262834"/>
    <w:rsid w:val="0026406C"/>
    <w:rsid w:val="00264E84"/>
    <w:rsid w:val="00265472"/>
    <w:rsid w:val="00266015"/>
    <w:rsid w:val="00266DAF"/>
    <w:rsid w:val="002672B6"/>
    <w:rsid w:val="002704BB"/>
    <w:rsid w:val="00271135"/>
    <w:rsid w:val="002713D7"/>
    <w:rsid w:val="002728AE"/>
    <w:rsid w:val="00274026"/>
    <w:rsid w:val="0027663E"/>
    <w:rsid w:val="00280256"/>
    <w:rsid w:val="002821BB"/>
    <w:rsid w:val="002823AC"/>
    <w:rsid w:val="00283C10"/>
    <w:rsid w:val="00286E2D"/>
    <w:rsid w:val="00287B44"/>
    <w:rsid w:val="00287E86"/>
    <w:rsid w:val="002900BB"/>
    <w:rsid w:val="00291C48"/>
    <w:rsid w:val="00292567"/>
    <w:rsid w:val="002927C3"/>
    <w:rsid w:val="0029308D"/>
    <w:rsid w:val="00293923"/>
    <w:rsid w:val="00293F7E"/>
    <w:rsid w:val="002959B3"/>
    <w:rsid w:val="00295F40"/>
    <w:rsid w:val="002960A4"/>
    <w:rsid w:val="0029636E"/>
    <w:rsid w:val="002963F5"/>
    <w:rsid w:val="002966CE"/>
    <w:rsid w:val="00296985"/>
    <w:rsid w:val="00296A38"/>
    <w:rsid w:val="002A0276"/>
    <w:rsid w:val="002A059A"/>
    <w:rsid w:val="002A163F"/>
    <w:rsid w:val="002A1906"/>
    <w:rsid w:val="002A2C41"/>
    <w:rsid w:val="002A2D53"/>
    <w:rsid w:val="002A32A2"/>
    <w:rsid w:val="002A3CC7"/>
    <w:rsid w:val="002A670A"/>
    <w:rsid w:val="002A691F"/>
    <w:rsid w:val="002B029F"/>
    <w:rsid w:val="002B038F"/>
    <w:rsid w:val="002B0EA1"/>
    <w:rsid w:val="002B28D6"/>
    <w:rsid w:val="002B2C29"/>
    <w:rsid w:val="002B3457"/>
    <w:rsid w:val="002B3652"/>
    <w:rsid w:val="002B38DC"/>
    <w:rsid w:val="002B39A3"/>
    <w:rsid w:val="002B3FA6"/>
    <w:rsid w:val="002B4363"/>
    <w:rsid w:val="002B4C65"/>
    <w:rsid w:val="002B5236"/>
    <w:rsid w:val="002C0ABE"/>
    <w:rsid w:val="002C0DFA"/>
    <w:rsid w:val="002C1E48"/>
    <w:rsid w:val="002C2384"/>
    <w:rsid w:val="002C2484"/>
    <w:rsid w:val="002C2CA7"/>
    <w:rsid w:val="002C2E11"/>
    <w:rsid w:val="002C3890"/>
    <w:rsid w:val="002C39E3"/>
    <w:rsid w:val="002C4276"/>
    <w:rsid w:val="002C5A91"/>
    <w:rsid w:val="002C7E2B"/>
    <w:rsid w:val="002C7E4C"/>
    <w:rsid w:val="002D1018"/>
    <w:rsid w:val="002D298B"/>
    <w:rsid w:val="002D2DEA"/>
    <w:rsid w:val="002D32C5"/>
    <w:rsid w:val="002D3C15"/>
    <w:rsid w:val="002D5869"/>
    <w:rsid w:val="002D609E"/>
    <w:rsid w:val="002D62A7"/>
    <w:rsid w:val="002D7169"/>
    <w:rsid w:val="002D7A64"/>
    <w:rsid w:val="002E05AC"/>
    <w:rsid w:val="002E078F"/>
    <w:rsid w:val="002E1AAF"/>
    <w:rsid w:val="002E1F76"/>
    <w:rsid w:val="002E328B"/>
    <w:rsid w:val="002E5115"/>
    <w:rsid w:val="002E55B7"/>
    <w:rsid w:val="002E5C41"/>
    <w:rsid w:val="002E5D02"/>
    <w:rsid w:val="002E6322"/>
    <w:rsid w:val="002F08CF"/>
    <w:rsid w:val="002F3228"/>
    <w:rsid w:val="002F3891"/>
    <w:rsid w:val="002F4219"/>
    <w:rsid w:val="002F52CB"/>
    <w:rsid w:val="002F57AB"/>
    <w:rsid w:val="002F68D3"/>
    <w:rsid w:val="00301401"/>
    <w:rsid w:val="00302951"/>
    <w:rsid w:val="00303509"/>
    <w:rsid w:val="003042A7"/>
    <w:rsid w:val="00305230"/>
    <w:rsid w:val="00306B7A"/>
    <w:rsid w:val="00307D9F"/>
    <w:rsid w:val="00311639"/>
    <w:rsid w:val="00313CCE"/>
    <w:rsid w:val="00317133"/>
    <w:rsid w:val="003203EC"/>
    <w:rsid w:val="00321C3E"/>
    <w:rsid w:val="00321FF6"/>
    <w:rsid w:val="00323AB0"/>
    <w:rsid w:val="00323C2F"/>
    <w:rsid w:val="003264C5"/>
    <w:rsid w:val="003313B1"/>
    <w:rsid w:val="0033216C"/>
    <w:rsid w:val="00332643"/>
    <w:rsid w:val="0033454C"/>
    <w:rsid w:val="00334AF2"/>
    <w:rsid w:val="003374E3"/>
    <w:rsid w:val="00337C8B"/>
    <w:rsid w:val="00340D5C"/>
    <w:rsid w:val="003414CF"/>
    <w:rsid w:val="00341722"/>
    <w:rsid w:val="00342206"/>
    <w:rsid w:val="0034258E"/>
    <w:rsid w:val="0034276B"/>
    <w:rsid w:val="00343598"/>
    <w:rsid w:val="00344AB0"/>
    <w:rsid w:val="0034544B"/>
    <w:rsid w:val="00345A1F"/>
    <w:rsid w:val="00347510"/>
    <w:rsid w:val="00350AE4"/>
    <w:rsid w:val="00350D53"/>
    <w:rsid w:val="00352722"/>
    <w:rsid w:val="00352CB1"/>
    <w:rsid w:val="00354914"/>
    <w:rsid w:val="00354B6F"/>
    <w:rsid w:val="00356387"/>
    <w:rsid w:val="003569F9"/>
    <w:rsid w:val="003574BA"/>
    <w:rsid w:val="003601EB"/>
    <w:rsid w:val="003621E3"/>
    <w:rsid w:val="0036228B"/>
    <w:rsid w:val="003627DF"/>
    <w:rsid w:val="00362B02"/>
    <w:rsid w:val="00363181"/>
    <w:rsid w:val="00364C29"/>
    <w:rsid w:val="00365487"/>
    <w:rsid w:val="00365B85"/>
    <w:rsid w:val="00365F5D"/>
    <w:rsid w:val="003661B8"/>
    <w:rsid w:val="00366650"/>
    <w:rsid w:val="00366D2E"/>
    <w:rsid w:val="0037090E"/>
    <w:rsid w:val="00372324"/>
    <w:rsid w:val="00375212"/>
    <w:rsid w:val="0037584C"/>
    <w:rsid w:val="0037591A"/>
    <w:rsid w:val="00375F7A"/>
    <w:rsid w:val="003778AB"/>
    <w:rsid w:val="00377D9E"/>
    <w:rsid w:val="0038071E"/>
    <w:rsid w:val="00383A6A"/>
    <w:rsid w:val="00383CE2"/>
    <w:rsid w:val="00384517"/>
    <w:rsid w:val="00384C4A"/>
    <w:rsid w:val="003859B1"/>
    <w:rsid w:val="00385D8C"/>
    <w:rsid w:val="003864F4"/>
    <w:rsid w:val="003871FE"/>
    <w:rsid w:val="00387E08"/>
    <w:rsid w:val="00390ACC"/>
    <w:rsid w:val="00390F33"/>
    <w:rsid w:val="003910BB"/>
    <w:rsid w:val="0039175E"/>
    <w:rsid w:val="00392631"/>
    <w:rsid w:val="00392AE1"/>
    <w:rsid w:val="00392C02"/>
    <w:rsid w:val="00393DA0"/>
    <w:rsid w:val="00394376"/>
    <w:rsid w:val="0039501E"/>
    <w:rsid w:val="0039714E"/>
    <w:rsid w:val="00397CB5"/>
    <w:rsid w:val="003A1DCB"/>
    <w:rsid w:val="003A23C7"/>
    <w:rsid w:val="003A25A2"/>
    <w:rsid w:val="003A2B7F"/>
    <w:rsid w:val="003A2DCA"/>
    <w:rsid w:val="003A653C"/>
    <w:rsid w:val="003A7249"/>
    <w:rsid w:val="003A7562"/>
    <w:rsid w:val="003A77A2"/>
    <w:rsid w:val="003A7892"/>
    <w:rsid w:val="003A7D7E"/>
    <w:rsid w:val="003B00F0"/>
    <w:rsid w:val="003B07ED"/>
    <w:rsid w:val="003B0970"/>
    <w:rsid w:val="003B0C7D"/>
    <w:rsid w:val="003B1B1F"/>
    <w:rsid w:val="003B26D0"/>
    <w:rsid w:val="003B34CC"/>
    <w:rsid w:val="003B41BB"/>
    <w:rsid w:val="003B4682"/>
    <w:rsid w:val="003B7518"/>
    <w:rsid w:val="003B7816"/>
    <w:rsid w:val="003B7838"/>
    <w:rsid w:val="003C01A8"/>
    <w:rsid w:val="003C03FD"/>
    <w:rsid w:val="003C0633"/>
    <w:rsid w:val="003C1376"/>
    <w:rsid w:val="003C161B"/>
    <w:rsid w:val="003C230E"/>
    <w:rsid w:val="003C34C5"/>
    <w:rsid w:val="003C3D5F"/>
    <w:rsid w:val="003D378D"/>
    <w:rsid w:val="003D5365"/>
    <w:rsid w:val="003D6481"/>
    <w:rsid w:val="003D704E"/>
    <w:rsid w:val="003D788B"/>
    <w:rsid w:val="003E0520"/>
    <w:rsid w:val="003E2121"/>
    <w:rsid w:val="003E2B7B"/>
    <w:rsid w:val="003E33DB"/>
    <w:rsid w:val="003E3B19"/>
    <w:rsid w:val="003E47B5"/>
    <w:rsid w:val="003E488C"/>
    <w:rsid w:val="003E4CF0"/>
    <w:rsid w:val="003F01BE"/>
    <w:rsid w:val="003F08D1"/>
    <w:rsid w:val="003F1DE9"/>
    <w:rsid w:val="003F3702"/>
    <w:rsid w:val="003F494F"/>
    <w:rsid w:val="003F4A55"/>
    <w:rsid w:val="003F4ECE"/>
    <w:rsid w:val="003F585D"/>
    <w:rsid w:val="003F5BAF"/>
    <w:rsid w:val="003F5ED4"/>
    <w:rsid w:val="003F704E"/>
    <w:rsid w:val="003F71BC"/>
    <w:rsid w:val="00400D24"/>
    <w:rsid w:val="00400F7C"/>
    <w:rsid w:val="00402B5F"/>
    <w:rsid w:val="00402C10"/>
    <w:rsid w:val="00403734"/>
    <w:rsid w:val="00403A0D"/>
    <w:rsid w:val="004050A6"/>
    <w:rsid w:val="0040568E"/>
    <w:rsid w:val="004060F5"/>
    <w:rsid w:val="004071A7"/>
    <w:rsid w:val="00410083"/>
    <w:rsid w:val="00410E93"/>
    <w:rsid w:val="00410FE7"/>
    <w:rsid w:val="00411A42"/>
    <w:rsid w:val="004129E7"/>
    <w:rsid w:val="00413ACA"/>
    <w:rsid w:val="00414C43"/>
    <w:rsid w:val="00414D8F"/>
    <w:rsid w:val="0041563E"/>
    <w:rsid w:val="004169AC"/>
    <w:rsid w:val="00416BCB"/>
    <w:rsid w:val="00417536"/>
    <w:rsid w:val="004178A0"/>
    <w:rsid w:val="00420FFE"/>
    <w:rsid w:val="004218F0"/>
    <w:rsid w:val="00422189"/>
    <w:rsid w:val="00422A28"/>
    <w:rsid w:val="00423CAB"/>
    <w:rsid w:val="004240E1"/>
    <w:rsid w:val="00424D28"/>
    <w:rsid w:val="004255D2"/>
    <w:rsid w:val="00425F01"/>
    <w:rsid w:val="004265F5"/>
    <w:rsid w:val="004311B1"/>
    <w:rsid w:val="00431AC7"/>
    <w:rsid w:val="004321BB"/>
    <w:rsid w:val="00432DCB"/>
    <w:rsid w:val="00434A25"/>
    <w:rsid w:val="00435676"/>
    <w:rsid w:val="004370E9"/>
    <w:rsid w:val="00437BDA"/>
    <w:rsid w:val="0044161A"/>
    <w:rsid w:val="004416BB"/>
    <w:rsid w:val="00442716"/>
    <w:rsid w:val="00442B23"/>
    <w:rsid w:val="00442C74"/>
    <w:rsid w:val="00443590"/>
    <w:rsid w:val="0044526E"/>
    <w:rsid w:val="00446A4F"/>
    <w:rsid w:val="00447C35"/>
    <w:rsid w:val="004511A8"/>
    <w:rsid w:val="00455570"/>
    <w:rsid w:val="00456175"/>
    <w:rsid w:val="0045629B"/>
    <w:rsid w:val="004562FF"/>
    <w:rsid w:val="00457830"/>
    <w:rsid w:val="00457833"/>
    <w:rsid w:val="00457954"/>
    <w:rsid w:val="00457ADC"/>
    <w:rsid w:val="00457CDD"/>
    <w:rsid w:val="00460A08"/>
    <w:rsid w:val="00461A18"/>
    <w:rsid w:val="004620A9"/>
    <w:rsid w:val="00463B77"/>
    <w:rsid w:val="00463D89"/>
    <w:rsid w:val="00464A71"/>
    <w:rsid w:val="0046569E"/>
    <w:rsid w:val="0046637D"/>
    <w:rsid w:val="00467070"/>
    <w:rsid w:val="0046782D"/>
    <w:rsid w:val="00467A73"/>
    <w:rsid w:val="00467B5B"/>
    <w:rsid w:val="00470CF7"/>
    <w:rsid w:val="00471B72"/>
    <w:rsid w:val="0047513C"/>
    <w:rsid w:val="00476901"/>
    <w:rsid w:val="00477F35"/>
    <w:rsid w:val="00480118"/>
    <w:rsid w:val="00482433"/>
    <w:rsid w:val="00483181"/>
    <w:rsid w:val="00483C27"/>
    <w:rsid w:val="00484A9B"/>
    <w:rsid w:val="00486A7C"/>
    <w:rsid w:val="0048768A"/>
    <w:rsid w:val="00490017"/>
    <w:rsid w:val="00490B0F"/>
    <w:rsid w:val="00492F14"/>
    <w:rsid w:val="004943F0"/>
    <w:rsid w:val="004947E2"/>
    <w:rsid w:val="00494B48"/>
    <w:rsid w:val="00495343"/>
    <w:rsid w:val="004967F1"/>
    <w:rsid w:val="00497151"/>
    <w:rsid w:val="004A024E"/>
    <w:rsid w:val="004A0889"/>
    <w:rsid w:val="004A08E5"/>
    <w:rsid w:val="004A1C96"/>
    <w:rsid w:val="004A2B7C"/>
    <w:rsid w:val="004A2BD5"/>
    <w:rsid w:val="004A2CD8"/>
    <w:rsid w:val="004A34DC"/>
    <w:rsid w:val="004A5667"/>
    <w:rsid w:val="004A59F4"/>
    <w:rsid w:val="004A5EBB"/>
    <w:rsid w:val="004A61AA"/>
    <w:rsid w:val="004A63D5"/>
    <w:rsid w:val="004A7A90"/>
    <w:rsid w:val="004A7B3F"/>
    <w:rsid w:val="004B2090"/>
    <w:rsid w:val="004B28AF"/>
    <w:rsid w:val="004B2C7C"/>
    <w:rsid w:val="004B3031"/>
    <w:rsid w:val="004B376F"/>
    <w:rsid w:val="004B5EC8"/>
    <w:rsid w:val="004B6B62"/>
    <w:rsid w:val="004B7B6F"/>
    <w:rsid w:val="004C01B5"/>
    <w:rsid w:val="004C1237"/>
    <w:rsid w:val="004C27FD"/>
    <w:rsid w:val="004C4173"/>
    <w:rsid w:val="004C4D13"/>
    <w:rsid w:val="004C5053"/>
    <w:rsid w:val="004C68E4"/>
    <w:rsid w:val="004C6F01"/>
    <w:rsid w:val="004C7158"/>
    <w:rsid w:val="004C77FB"/>
    <w:rsid w:val="004D0B2A"/>
    <w:rsid w:val="004D2AB4"/>
    <w:rsid w:val="004D31E9"/>
    <w:rsid w:val="004D395C"/>
    <w:rsid w:val="004D5300"/>
    <w:rsid w:val="004D5861"/>
    <w:rsid w:val="004D5E4D"/>
    <w:rsid w:val="004D6358"/>
    <w:rsid w:val="004D6DD2"/>
    <w:rsid w:val="004D7053"/>
    <w:rsid w:val="004E08AA"/>
    <w:rsid w:val="004E0A91"/>
    <w:rsid w:val="004E150A"/>
    <w:rsid w:val="004E15E3"/>
    <w:rsid w:val="004E2DCB"/>
    <w:rsid w:val="004E4863"/>
    <w:rsid w:val="004E5E44"/>
    <w:rsid w:val="004E750A"/>
    <w:rsid w:val="004E7683"/>
    <w:rsid w:val="004E7B68"/>
    <w:rsid w:val="004E7F5C"/>
    <w:rsid w:val="004F07BF"/>
    <w:rsid w:val="004F2A16"/>
    <w:rsid w:val="004F2BD4"/>
    <w:rsid w:val="004F44D8"/>
    <w:rsid w:val="004F4DA8"/>
    <w:rsid w:val="004F67AA"/>
    <w:rsid w:val="004F7C52"/>
    <w:rsid w:val="00502ED1"/>
    <w:rsid w:val="00502F52"/>
    <w:rsid w:val="0050583E"/>
    <w:rsid w:val="00506365"/>
    <w:rsid w:val="00507284"/>
    <w:rsid w:val="0051084D"/>
    <w:rsid w:val="00511C1D"/>
    <w:rsid w:val="00513669"/>
    <w:rsid w:val="00517A7E"/>
    <w:rsid w:val="0052008A"/>
    <w:rsid w:val="005213B5"/>
    <w:rsid w:val="00521513"/>
    <w:rsid w:val="0052234D"/>
    <w:rsid w:val="00523F04"/>
    <w:rsid w:val="005247F6"/>
    <w:rsid w:val="00524EBD"/>
    <w:rsid w:val="00525135"/>
    <w:rsid w:val="005257FB"/>
    <w:rsid w:val="0052618C"/>
    <w:rsid w:val="00526934"/>
    <w:rsid w:val="005305A6"/>
    <w:rsid w:val="00530B81"/>
    <w:rsid w:val="00530BAF"/>
    <w:rsid w:val="00531B18"/>
    <w:rsid w:val="00531EC8"/>
    <w:rsid w:val="0053402F"/>
    <w:rsid w:val="00534C2C"/>
    <w:rsid w:val="00534F0F"/>
    <w:rsid w:val="005352AD"/>
    <w:rsid w:val="005378F2"/>
    <w:rsid w:val="00540007"/>
    <w:rsid w:val="00542103"/>
    <w:rsid w:val="00543D09"/>
    <w:rsid w:val="00544CB7"/>
    <w:rsid w:val="00545A92"/>
    <w:rsid w:val="00545D72"/>
    <w:rsid w:val="0054724A"/>
    <w:rsid w:val="0055061E"/>
    <w:rsid w:val="00551828"/>
    <w:rsid w:val="00552DB7"/>
    <w:rsid w:val="00553785"/>
    <w:rsid w:val="0055380C"/>
    <w:rsid w:val="00553814"/>
    <w:rsid w:val="00554031"/>
    <w:rsid w:val="00554974"/>
    <w:rsid w:val="00554A4A"/>
    <w:rsid w:val="00555A77"/>
    <w:rsid w:val="005570DA"/>
    <w:rsid w:val="005578B4"/>
    <w:rsid w:val="00560ECD"/>
    <w:rsid w:val="00561505"/>
    <w:rsid w:val="0056249F"/>
    <w:rsid w:val="005632DF"/>
    <w:rsid w:val="0056332E"/>
    <w:rsid w:val="0056406B"/>
    <w:rsid w:val="0056413F"/>
    <w:rsid w:val="00564351"/>
    <w:rsid w:val="005646D8"/>
    <w:rsid w:val="0056529E"/>
    <w:rsid w:val="005663CC"/>
    <w:rsid w:val="005670A3"/>
    <w:rsid w:val="005671B4"/>
    <w:rsid w:val="00567945"/>
    <w:rsid w:val="005679C8"/>
    <w:rsid w:val="00570FD2"/>
    <w:rsid w:val="005727FC"/>
    <w:rsid w:val="00573DA2"/>
    <w:rsid w:val="00573FA2"/>
    <w:rsid w:val="005748E2"/>
    <w:rsid w:val="00575824"/>
    <w:rsid w:val="0057597F"/>
    <w:rsid w:val="005765FE"/>
    <w:rsid w:val="00576E30"/>
    <w:rsid w:val="005772B4"/>
    <w:rsid w:val="00577304"/>
    <w:rsid w:val="00577892"/>
    <w:rsid w:val="005778F2"/>
    <w:rsid w:val="00577CBE"/>
    <w:rsid w:val="00580308"/>
    <w:rsid w:val="00581C5C"/>
    <w:rsid w:val="005842A0"/>
    <w:rsid w:val="00585EF5"/>
    <w:rsid w:val="00586890"/>
    <w:rsid w:val="0058746D"/>
    <w:rsid w:val="005908E3"/>
    <w:rsid w:val="00591324"/>
    <w:rsid w:val="0059177A"/>
    <w:rsid w:val="00591A8B"/>
    <w:rsid w:val="0059239D"/>
    <w:rsid w:val="00592784"/>
    <w:rsid w:val="005931E3"/>
    <w:rsid w:val="00593B6E"/>
    <w:rsid w:val="00594383"/>
    <w:rsid w:val="00594D03"/>
    <w:rsid w:val="005956FF"/>
    <w:rsid w:val="00596531"/>
    <w:rsid w:val="005977AE"/>
    <w:rsid w:val="00597B23"/>
    <w:rsid w:val="005A1096"/>
    <w:rsid w:val="005A2289"/>
    <w:rsid w:val="005A41A4"/>
    <w:rsid w:val="005A49C1"/>
    <w:rsid w:val="005A5CE0"/>
    <w:rsid w:val="005A5D0C"/>
    <w:rsid w:val="005A5D88"/>
    <w:rsid w:val="005A6247"/>
    <w:rsid w:val="005A6520"/>
    <w:rsid w:val="005A6568"/>
    <w:rsid w:val="005A69C7"/>
    <w:rsid w:val="005A6CCE"/>
    <w:rsid w:val="005A7E38"/>
    <w:rsid w:val="005B315E"/>
    <w:rsid w:val="005B3B27"/>
    <w:rsid w:val="005B4660"/>
    <w:rsid w:val="005B496F"/>
    <w:rsid w:val="005B5827"/>
    <w:rsid w:val="005B62E7"/>
    <w:rsid w:val="005B766A"/>
    <w:rsid w:val="005B79DB"/>
    <w:rsid w:val="005B7BE6"/>
    <w:rsid w:val="005C1309"/>
    <w:rsid w:val="005C2DD5"/>
    <w:rsid w:val="005C35B0"/>
    <w:rsid w:val="005C46C2"/>
    <w:rsid w:val="005C4C95"/>
    <w:rsid w:val="005C4E18"/>
    <w:rsid w:val="005C6182"/>
    <w:rsid w:val="005C68B5"/>
    <w:rsid w:val="005C7DA3"/>
    <w:rsid w:val="005D03A7"/>
    <w:rsid w:val="005D0785"/>
    <w:rsid w:val="005D15FC"/>
    <w:rsid w:val="005D1FDD"/>
    <w:rsid w:val="005D20FB"/>
    <w:rsid w:val="005D34F3"/>
    <w:rsid w:val="005D3BD4"/>
    <w:rsid w:val="005D4A8D"/>
    <w:rsid w:val="005D4DEE"/>
    <w:rsid w:val="005D5F73"/>
    <w:rsid w:val="005D6C9E"/>
    <w:rsid w:val="005D726A"/>
    <w:rsid w:val="005D75AB"/>
    <w:rsid w:val="005D770B"/>
    <w:rsid w:val="005D7D6C"/>
    <w:rsid w:val="005E0813"/>
    <w:rsid w:val="005E0BE1"/>
    <w:rsid w:val="005E2961"/>
    <w:rsid w:val="005E4643"/>
    <w:rsid w:val="005E4733"/>
    <w:rsid w:val="005E6AE7"/>
    <w:rsid w:val="005E6C9C"/>
    <w:rsid w:val="005F3A03"/>
    <w:rsid w:val="005F40FD"/>
    <w:rsid w:val="005F7113"/>
    <w:rsid w:val="005F7F40"/>
    <w:rsid w:val="006022C5"/>
    <w:rsid w:val="006033B9"/>
    <w:rsid w:val="006037BC"/>
    <w:rsid w:val="0060395C"/>
    <w:rsid w:val="00603A9F"/>
    <w:rsid w:val="006045A1"/>
    <w:rsid w:val="0060493F"/>
    <w:rsid w:val="00605D3D"/>
    <w:rsid w:val="00606D27"/>
    <w:rsid w:val="0061094A"/>
    <w:rsid w:val="006139F9"/>
    <w:rsid w:val="00613BDB"/>
    <w:rsid w:val="00614436"/>
    <w:rsid w:val="006149E8"/>
    <w:rsid w:val="00614DAA"/>
    <w:rsid w:val="00615D9D"/>
    <w:rsid w:val="00617953"/>
    <w:rsid w:val="006208F5"/>
    <w:rsid w:val="006212CF"/>
    <w:rsid w:val="00621DF6"/>
    <w:rsid w:val="00632757"/>
    <w:rsid w:val="006332AE"/>
    <w:rsid w:val="00633BAC"/>
    <w:rsid w:val="00633D93"/>
    <w:rsid w:val="006341F8"/>
    <w:rsid w:val="0063494D"/>
    <w:rsid w:val="00634BD2"/>
    <w:rsid w:val="00634C53"/>
    <w:rsid w:val="00636498"/>
    <w:rsid w:val="00636D16"/>
    <w:rsid w:val="00637142"/>
    <w:rsid w:val="00637A96"/>
    <w:rsid w:val="00640EC0"/>
    <w:rsid w:val="0064258A"/>
    <w:rsid w:val="00643561"/>
    <w:rsid w:val="00643B32"/>
    <w:rsid w:val="00643C10"/>
    <w:rsid w:val="00644A2E"/>
    <w:rsid w:val="00646D25"/>
    <w:rsid w:val="00646F11"/>
    <w:rsid w:val="00647947"/>
    <w:rsid w:val="006506A1"/>
    <w:rsid w:val="006510E3"/>
    <w:rsid w:val="006511D9"/>
    <w:rsid w:val="00651A72"/>
    <w:rsid w:val="00651BBB"/>
    <w:rsid w:val="0065224A"/>
    <w:rsid w:val="00655789"/>
    <w:rsid w:val="0065585F"/>
    <w:rsid w:val="00656E0A"/>
    <w:rsid w:val="006573C2"/>
    <w:rsid w:val="0066333B"/>
    <w:rsid w:val="00663724"/>
    <w:rsid w:val="00664DDB"/>
    <w:rsid w:val="0066652D"/>
    <w:rsid w:val="00666A10"/>
    <w:rsid w:val="00667684"/>
    <w:rsid w:val="00667739"/>
    <w:rsid w:val="0066798C"/>
    <w:rsid w:val="006711A3"/>
    <w:rsid w:val="00671D34"/>
    <w:rsid w:val="0067247C"/>
    <w:rsid w:val="00673415"/>
    <w:rsid w:val="006736C0"/>
    <w:rsid w:val="00673E56"/>
    <w:rsid w:val="00674479"/>
    <w:rsid w:val="00674F34"/>
    <w:rsid w:val="006759F4"/>
    <w:rsid w:val="00675AF8"/>
    <w:rsid w:val="00676333"/>
    <w:rsid w:val="00676923"/>
    <w:rsid w:val="00676C9D"/>
    <w:rsid w:val="0067708D"/>
    <w:rsid w:val="006773AF"/>
    <w:rsid w:val="00677819"/>
    <w:rsid w:val="00680BAD"/>
    <w:rsid w:val="00681E65"/>
    <w:rsid w:val="006823D9"/>
    <w:rsid w:val="00684871"/>
    <w:rsid w:val="006849DD"/>
    <w:rsid w:val="00685683"/>
    <w:rsid w:val="00685CFC"/>
    <w:rsid w:val="00686850"/>
    <w:rsid w:val="0068739B"/>
    <w:rsid w:val="00690C99"/>
    <w:rsid w:val="00692905"/>
    <w:rsid w:val="00692BC1"/>
    <w:rsid w:val="006932A7"/>
    <w:rsid w:val="00694636"/>
    <w:rsid w:val="00694FEF"/>
    <w:rsid w:val="006961A2"/>
    <w:rsid w:val="006965DC"/>
    <w:rsid w:val="00697067"/>
    <w:rsid w:val="006970A2"/>
    <w:rsid w:val="0069781C"/>
    <w:rsid w:val="006A0440"/>
    <w:rsid w:val="006A0F1B"/>
    <w:rsid w:val="006A1A3A"/>
    <w:rsid w:val="006A2F51"/>
    <w:rsid w:val="006A398A"/>
    <w:rsid w:val="006A4222"/>
    <w:rsid w:val="006A4A17"/>
    <w:rsid w:val="006A4EB7"/>
    <w:rsid w:val="006A5981"/>
    <w:rsid w:val="006A6DB2"/>
    <w:rsid w:val="006A7568"/>
    <w:rsid w:val="006A7F75"/>
    <w:rsid w:val="006A7FC9"/>
    <w:rsid w:val="006B06B9"/>
    <w:rsid w:val="006B2F16"/>
    <w:rsid w:val="006B4245"/>
    <w:rsid w:val="006B425F"/>
    <w:rsid w:val="006B483F"/>
    <w:rsid w:val="006B492C"/>
    <w:rsid w:val="006B7798"/>
    <w:rsid w:val="006C095B"/>
    <w:rsid w:val="006C2555"/>
    <w:rsid w:val="006C3538"/>
    <w:rsid w:val="006C43E0"/>
    <w:rsid w:val="006C473C"/>
    <w:rsid w:val="006C4BC1"/>
    <w:rsid w:val="006C6AB8"/>
    <w:rsid w:val="006C75F6"/>
    <w:rsid w:val="006C7E32"/>
    <w:rsid w:val="006D0565"/>
    <w:rsid w:val="006D0AAC"/>
    <w:rsid w:val="006D15E2"/>
    <w:rsid w:val="006D170D"/>
    <w:rsid w:val="006D19E5"/>
    <w:rsid w:val="006D2025"/>
    <w:rsid w:val="006D2657"/>
    <w:rsid w:val="006D2BE0"/>
    <w:rsid w:val="006D324E"/>
    <w:rsid w:val="006D3BF2"/>
    <w:rsid w:val="006D446E"/>
    <w:rsid w:val="006D51BC"/>
    <w:rsid w:val="006D5597"/>
    <w:rsid w:val="006D717D"/>
    <w:rsid w:val="006E25B7"/>
    <w:rsid w:val="006E2859"/>
    <w:rsid w:val="006E3B6A"/>
    <w:rsid w:val="006E4B25"/>
    <w:rsid w:val="006E5363"/>
    <w:rsid w:val="006E6AFF"/>
    <w:rsid w:val="006E6B11"/>
    <w:rsid w:val="006E6B64"/>
    <w:rsid w:val="006E6F6D"/>
    <w:rsid w:val="006E74DB"/>
    <w:rsid w:val="006E7A95"/>
    <w:rsid w:val="006F069E"/>
    <w:rsid w:val="006F1B07"/>
    <w:rsid w:val="00701C51"/>
    <w:rsid w:val="007026D2"/>
    <w:rsid w:val="00702E8F"/>
    <w:rsid w:val="007031D8"/>
    <w:rsid w:val="00705194"/>
    <w:rsid w:val="00706D49"/>
    <w:rsid w:val="00707CD9"/>
    <w:rsid w:val="00710966"/>
    <w:rsid w:val="00710F8B"/>
    <w:rsid w:val="007114F0"/>
    <w:rsid w:val="00712392"/>
    <w:rsid w:val="00712C4A"/>
    <w:rsid w:val="00712E6C"/>
    <w:rsid w:val="00713995"/>
    <w:rsid w:val="0071421C"/>
    <w:rsid w:val="00715B9C"/>
    <w:rsid w:val="00715F29"/>
    <w:rsid w:val="007167C9"/>
    <w:rsid w:val="00716833"/>
    <w:rsid w:val="00717D1B"/>
    <w:rsid w:val="00717DAC"/>
    <w:rsid w:val="00720773"/>
    <w:rsid w:val="00720B63"/>
    <w:rsid w:val="00720F9B"/>
    <w:rsid w:val="007214D8"/>
    <w:rsid w:val="00721AE1"/>
    <w:rsid w:val="007222AD"/>
    <w:rsid w:val="0072242E"/>
    <w:rsid w:val="0072253A"/>
    <w:rsid w:val="00723039"/>
    <w:rsid w:val="007230B7"/>
    <w:rsid w:val="00724308"/>
    <w:rsid w:val="00724969"/>
    <w:rsid w:val="007249A6"/>
    <w:rsid w:val="0072501F"/>
    <w:rsid w:val="00731769"/>
    <w:rsid w:val="00732424"/>
    <w:rsid w:val="00734688"/>
    <w:rsid w:val="00734EF2"/>
    <w:rsid w:val="00735F0D"/>
    <w:rsid w:val="0073765D"/>
    <w:rsid w:val="00737764"/>
    <w:rsid w:val="007407FC"/>
    <w:rsid w:val="00740BCB"/>
    <w:rsid w:val="00740CBD"/>
    <w:rsid w:val="00740FE2"/>
    <w:rsid w:val="00741CD0"/>
    <w:rsid w:val="00746504"/>
    <w:rsid w:val="00746D41"/>
    <w:rsid w:val="00747C26"/>
    <w:rsid w:val="00750A36"/>
    <w:rsid w:val="0075147A"/>
    <w:rsid w:val="007548DC"/>
    <w:rsid w:val="00754D7E"/>
    <w:rsid w:val="00756BCD"/>
    <w:rsid w:val="00756E5E"/>
    <w:rsid w:val="00757723"/>
    <w:rsid w:val="0075780C"/>
    <w:rsid w:val="00757A73"/>
    <w:rsid w:val="00757B66"/>
    <w:rsid w:val="007612AD"/>
    <w:rsid w:val="00761AE5"/>
    <w:rsid w:val="00764BBB"/>
    <w:rsid w:val="0077359F"/>
    <w:rsid w:val="0077561A"/>
    <w:rsid w:val="00775B93"/>
    <w:rsid w:val="00776F06"/>
    <w:rsid w:val="00777E7F"/>
    <w:rsid w:val="00780911"/>
    <w:rsid w:val="00780DF2"/>
    <w:rsid w:val="00780FAA"/>
    <w:rsid w:val="00781274"/>
    <w:rsid w:val="00781A99"/>
    <w:rsid w:val="00781DD2"/>
    <w:rsid w:val="00782D0F"/>
    <w:rsid w:val="00784C96"/>
    <w:rsid w:val="0078595D"/>
    <w:rsid w:val="007862A9"/>
    <w:rsid w:val="00790559"/>
    <w:rsid w:val="00796225"/>
    <w:rsid w:val="007974F0"/>
    <w:rsid w:val="007A1546"/>
    <w:rsid w:val="007A174F"/>
    <w:rsid w:val="007A34B9"/>
    <w:rsid w:val="007A3853"/>
    <w:rsid w:val="007A3B4B"/>
    <w:rsid w:val="007A3D56"/>
    <w:rsid w:val="007A4001"/>
    <w:rsid w:val="007A466B"/>
    <w:rsid w:val="007A4789"/>
    <w:rsid w:val="007A4B77"/>
    <w:rsid w:val="007A7145"/>
    <w:rsid w:val="007A7DAA"/>
    <w:rsid w:val="007A7FA7"/>
    <w:rsid w:val="007B029D"/>
    <w:rsid w:val="007B0511"/>
    <w:rsid w:val="007B0D3E"/>
    <w:rsid w:val="007B0E0E"/>
    <w:rsid w:val="007B0FEC"/>
    <w:rsid w:val="007B1FEC"/>
    <w:rsid w:val="007B2DF4"/>
    <w:rsid w:val="007B3A78"/>
    <w:rsid w:val="007B3F84"/>
    <w:rsid w:val="007B6A54"/>
    <w:rsid w:val="007B6E29"/>
    <w:rsid w:val="007C012E"/>
    <w:rsid w:val="007C0C34"/>
    <w:rsid w:val="007C24E4"/>
    <w:rsid w:val="007C3682"/>
    <w:rsid w:val="007C394C"/>
    <w:rsid w:val="007C4381"/>
    <w:rsid w:val="007C60FE"/>
    <w:rsid w:val="007C62A8"/>
    <w:rsid w:val="007C7DA9"/>
    <w:rsid w:val="007D0BC8"/>
    <w:rsid w:val="007D0CC4"/>
    <w:rsid w:val="007D20C3"/>
    <w:rsid w:val="007D4020"/>
    <w:rsid w:val="007D4026"/>
    <w:rsid w:val="007D49B4"/>
    <w:rsid w:val="007D52E5"/>
    <w:rsid w:val="007D606D"/>
    <w:rsid w:val="007D6B2E"/>
    <w:rsid w:val="007D71B9"/>
    <w:rsid w:val="007E0B4C"/>
    <w:rsid w:val="007E10F2"/>
    <w:rsid w:val="007E1197"/>
    <w:rsid w:val="007E1E5C"/>
    <w:rsid w:val="007E2207"/>
    <w:rsid w:val="007E2FB3"/>
    <w:rsid w:val="007E3AC4"/>
    <w:rsid w:val="007E3D28"/>
    <w:rsid w:val="007E4961"/>
    <w:rsid w:val="007E5322"/>
    <w:rsid w:val="007E5343"/>
    <w:rsid w:val="007E58EB"/>
    <w:rsid w:val="007E6AF9"/>
    <w:rsid w:val="007E716B"/>
    <w:rsid w:val="007E780E"/>
    <w:rsid w:val="007E7F95"/>
    <w:rsid w:val="007F0B52"/>
    <w:rsid w:val="007F30A4"/>
    <w:rsid w:val="007F37A2"/>
    <w:rsid w:val="007F3A30"/>
    <w:rsid w:val="007F4943"/>
    <w:rsid w:val="007F5CCA"/>
    <w:rsid w:val="007F7BA1"/>
    <w:rsid w:val="008009B4"/>
    <w:rsid w:val="00801F0F"/>
    <w:rsid w:val="00802318"/>
    <w:rsid w:val="008025EE"/>
    <w:rsid w:val="0080282F"/>
    <w:rsid w:val="00802B2B"/>
    <w:rsid w:val="0080367F"/>
    <w:rsid w:val="00803B5E"/>
    <w:rsid w:val="00804B70"/>
    <w:rsid w:val="00807649"/>
    <w:rsid w:val="00810977"/>
    <w:rsid w:val="00811E52"/>
    <w:rsid w:val="008128BE"/>
    <w:rsid w:val="0081317D"/>
    <w:rsid w:val="00813A58"/>
    <w:rsid w:val="00813F4C"/>
    <w:rsid w:val="00814C32"/>
    <w:rsid w:val="0081532B"/>
    <w:rsid w:val="008177EA"/>
    <w:rsid w:val="0081783E"/>
    <w:rsid w:val="00817857"/>
    <w:rsid w:val="00821AED"/>
    <w:rsid w:val="00821E9D"/>
    <w:rsid w:val="00823868"/>
    <w:rsid w:val="00823C82"/>
    <w:rsid w:val="00824012"/>
    <w:rsid w:val="00824399"/>
    <w:rsid w:val="00824DEC"/>
    <w:rsid w:val="00825C7A"/>
    <w:rsid w:val="008300D1"/>
    <w:rsid w:val="00830E20"/>
    <w:rsid w:val="0083100D"/>
    <w:rsid w:val="00831D69"/>
    <w:rsid w:val="008347BF"/>
    <w:rsid w:val="008349D3"/>
    <w:rsid w:val="00834BBE"/>
    <w:rsid w:val="0083513F"/>
    <w:rsid w:val="008351EB"/>
    <w:rsid w:val="00835D43"/>
    <w:rsid w:val="00837266"/>
    <w:rsid w:val="00840E31"/>
    <w:rsid w:val="00840E84"/>
    <w:rsid w:val="008442BE"/>
    <w:rsid w:val="00845ADA"/>
    <w:rsid w:val="00846DAD"/>
    <w:rsid w:val="008472B6"/>
    <w:rsid w:val="00847518"/>
    <w:rsid w:val="00850234"/>
    <w:rsid w:val="00851FB8"/>
    <w:rsid w:val="0085412C"/>
    <w:rsid w:val="008550FC"/>
    <w:rsid w:val="00856697"/>
    <w:rsid w:val="00861CB9"/>
    <w:rsid w:val="00862824"/>
    <w:rsid w:val="00863AC2"/>
    <w:rsid w:val="00864805"/>
    <w:rsid w:val="008664CC"/>
    <w:rsid w:val="00866827"/>
    <w:rsid w:val="008678C7"/>
    <w:rsid w:val="0087018E"/>
    <w:rsid w:val="008702DB"/>
    <w:rsid w:val="008703B8"/>
    <w:rsid w:val="0087056F"/>
    <w:rsid w:val="00871369"/>
    <w:rsid w:val="008723CD"/>
    <w:rsid w:val="00873B06"/>
    <w:rsid w:val="00875D66"/>
    <w:rsid w:val="00877896"/>
    <w:rsid w:val="00877FFE"/>
    <w:rsid w:val="00880714"/>
    <w:rsid w:val="008821D3"/>
    <w:rsid w:val="0088222D"/>
    <w:rsid w:val="00882541"/>
    <w:rsid w:val="0088506E"/>
    <w:rsid w:val="008853AC"/>
    <w:rsid w:val="00885654"/>
    <w:rsid w:val="00886D52"/>
    <w:rsid w:val="00887498"/>
    <w:rsid w:val="008875DD"/>
    <w:rsid w:val="0089059A"/>
    <w:rsid w:val="00890667"/>
    <w:rsid w:val="00890960"/>
    <w:rsid w:val="0089183F"/>
    <w:rsid w:val="0089499F"/>
    <w:rsid w:val="008949D3"/>
    <w:rsid w:val="008953E9"/>
    <w:rsid w:val="0089559C"/>
    <w:rsid w:val="00896728"/>
    <w:rsid w:val="00896E63"/>
    <w:rsid w:val="008978CD"/>
    <w:rsid w:val="00897AF6"/>
    <w:rsid w:val="008A19CF"/>
    <w:rsid w:val="008A2292"/>
    <w:rsid w:val="008A2CC6"/>
    <w:rsid w:val="008A4732"/>
    <w:rsid w:val="008A4AF1"/>
    <w:rsid w:val="008A4CB7"/>
    <w:rsid w:val="008A720B"/>
    <w:rsid w:val="008A74C1"/>
    <w:rsid w:val="008A7F16"/>
    <w:rsid w:val="008B0566"/>
    <w:rsid w:val="008B0A14"/>
    <w:rsid w:val="008B393F"/>
    <w:rsid w:val="008B44CE"/>
    <w:rsid w:val="008C03E3"/>
    <w:rsid w:val="008C3F2B"/>
    <w:rsid w:val="008C5358"/>
    <w:rsid w:val="008D0056"/>
    <w:rsid w:val="008D01B7"/>
    <w:rsid w:val="008D1ACC"/>
    <w:rsid w:val="008D2847"/>
    <w:rsid w:val="008D2F67"/>
    <w:rsid w:val="008D3B97"/>
    <w:rsid w:val="008D49FB"/>
    <w:rsid w:val="008D5AED"/>
    <w:rsid w:val="008D692B"/>
    <w:rsid w:val="008D7953"/>
    <w:rsid w:val="008D7A1D"/>
    <w:rsid w:val="008E03E3"/>
    <w:rsid w:val="008E120A"/>
    <w:rsid w:val="008E17B9"/>
    <w:rsid w:val="008E204B"/>
    <w:rsid w:val="008E3D38"/>
    <w:rsid w:val="008E3E26"/>
    <w:rsid w:val="008E462B"/>
    <w:rsid w:val="008E48AF"/>
    <w:rsid w:val="008E51EB"/>
    <w:rsid w:val="008E6C9A"/>
    <w:rsid w:val="008E74E6"/>
    <w:rsid w:val="008F0C13"/>
    <w:rsid w:val="008F2CB8"/>
    <w:rsid w:val="008F3B4D"/>
    <w:rsid w:val="008F3ED0"/>
    <w:rsid w:val="008F458E"/>
    <w:rsid w:val="008F4EF4"/>
    <w:rsid w:val="008F58D1"/>
    <w:rsid w:val="008F6B1B"/>
    <w:rsid w:val="009009E9"/>
    <w:rsid w:val="009018D5"/>
    <w:rsid w:val="00903A99"/>
    <w:rsid w:val="00904755"/>
    <w:rsid w:val="0090488D"/>
    <w:rsid w:val="00905308"/>
    <w:rsid w:val="009053BF"/>
    <w:rsid w:val="0090705D"/>
    <w:rsid w:val="0091008C"/>
    <w:rsid w:val="009122A2"/>
    <w:rsid w:val="009124F8"/>
    <w:rsid w:val="009132AE"/>
    <w:rsid w:val="009132D8"/>
    <w:rsid w:val="00914B19"/>
    <w:rsid w:val="00914B1B"/>
    <w:rsid w:val="00915D10"/>
    <w:rsid w:val="009169E9"/>
    <w:rsid w:val="00917649"/>
    <w:rsid w:val="00921720"/>
    <w:rsid w:val="0092258D"/>
    <w:rsid w:val="00922AAE"/>
    <w:rsid w:val="00924D01"/>
    <w:rsid w:val="00927625"/>
    <w:rsid w:val="00927639"/>
    <w:rsid w:val="0092767F"/>
    <w:rsid w:val="009306E1"/>
    <w:rsid w:val="00931568"/>
    <w:rsid w:val="009318D2"/>
    <w:rsid w:val="00931D5F"/>
    <w:rsid w:val="00933D5A"/>
    <w:rsid w:val="00934544"/>
    <w:rsid w:val="0093479B"/>
    <w:rsid w:val="00934ED6"/>
    <w:rsid w:val="00934FF2"/>
    <w:rsid w:val="00935986"/>
    <w:rsid w:val="00935994"/>
    <w:rsid w:val="00941F31"/>
    <w:rsid w:val="009445D4"/>
    <w:rsid w:val="009451A9"/>
    <w:rsid w:val="00946282"/>
    <w:rsid w:val="00946BCC"/>
    <w:rsid w:val="00947833"/>
    <w:rsid w:val="009503E6"/>
    <w:rsid w:val="00950F0C"/>
    <w:rsid w:val="00954DB9"/>
    <w:rsid w:val="00955084"/>
    <w:rsid w:val="009553A3"/>
    <w:rsid w:val="009572F4"/>
    <w:rsid w:val="00957F4E"/>
    <w:rsid w:val="00957FDF"/>
    <w:rsid w:val="009600FB"/>
    <w:rsid w:val="00960461"/>
    <w:rsid w:val="00960A0D"/>
    <w:rsid w:val="00961B2A"/>
    <w:rsid w:val="0096307E"/>
    <w:rsid w:val="00965F28"/>
    <w:rsid w:val="00970750"/>
    <w:rsid w:val="00970A04"/>
    <w:rsid w:val="00971B4A"/>
    <w:rsid w:val="009723C1"/>
    <w:rsid w:val="009732DE"/>
    <w:rsid w:val="00975AE6"/>
    <w:rsid w:val="009760A6"/>
    <w:rsid w:val="009764C4"/>
    <w:rsid w:val="00976F87"/>
    <w:rsid w:val="009771FD"/>
    <w:rsid w:val="00977C0A"/>
    <w:rsid w:val="00977C43"/>
    <w:rsid w:val="009802CD"/>
    <w:rsid w:val="00980B3C"/>
    <w:rsid w:val="00980E7B"/>
    <w:rsid w:val="00981B00"/>
    <w:rsid w:val="00984707"/>
    <w:rsid w:val="009859A4"/>
    <w:rsid w:val="00985EED"/>
    <w:rsid w:val="00986CD6"/>
    <w:rsid w:val="009875BB"/>
    <w:rsid w:val="00987764"/>
    <w:rsid w:val="00990C7B"/>
    <w:rsid w:val="00991A8A"/>
    <w:rsid w:val="00992569"/>
    <w:rsid w:val="00992977"/>
    <w:rsid w:val="00993D92"/>
    <w:rsid w:val="00994294"/>
    <w:rsid w:val="00994620"/>
    <w:rsid w:val="00996E02"/>
    <w:rsid w:val="00996ED0"/>
    <w:rsid w:val="0099737B"/>
    <w:rsid w:val="00997F8A"/>
    <w:rsid w:val="009A1EFD"/>
    <w:rsid w:val="009A2166"/>
    <w:rsid w:val="009A2ABF"/>
    <w:rsid w:val="009A3461"/>
    <w:rsid w:val="009A52C2"/>
    <w:rsid w:val="009A59A6"/>
    <w:rsid w:val="009A60F9"/>
    <w:rsid w:val="009A6194"/>
    <w:rsid w:val="009A61BB"/>
    <w:rsid w:val="009B0056"/>
    <w:rsid w:val="009B0E3F"/>
    <w:rsid w:val="009B0FA7"/>
    <w:rsid w:val="009B1CBA"/>
    <w:rsid w:val="009B4F98"/>
    <w:rsid w:val="009B53A9"/>
    <w:rsid w:val="009B666F"/>
    <w:rsid w:val="009C2182"/>
    <w:rsid w:val="009C3B8F"/>
    <w:rsid w:val="009C3E03"/>
    <w:rsid w:val="009C40BE"/>
    <w:rsid w:val="009C49CE"/>
    <w:rsid w:val="009C5ED8"/>
    <w:rsid w:val="009C69B2"/>
    <w:rsid w:val="009D0054"/>
    <w:rsid w:val="009D1561"/>
    <w:rsid w:val="009D221A"/>
    <w:rsid w:val="009D30E5"/>
    <w:rsid w:val="009D6C78"/>
    <w:rsid w:val="009E00E2"/>
    <w:rsid w:val="009E029F"/>
    <w:rsid w:val="009E05CF"/>
    <w:rsid w:val="009E06B5"/>
    <w:rsid w:val="009E0AEC"/>
    <w:rsid w:val="009E107D"/>
    <w:rsid w:val="009E2775"/>
    <w:rsid w:val="009E3111"/>
    <w:rsid w:val="009E4919"/>
    <w:rsid w:val="009E5DDA"/>
    <w:rsid w:val="009F049B"/>
    <w:rsid w:val="009F0E24"/>
    <w:rsid w:val="009F0ED4"/>
    <w:rsid w:val="009F0F83"/>
    <w:rsid w:val="009F2CBB"/>
    <w:rsid w:val="009F3DFE"/>
    <w:rsid w:val="009F633B"/>
    <w:rsid w:val="009F6DBE"/>
    <w:rsid w:val="00A00515"/>
    <w:rsid w:val="00A02E69"/>
    <w:rsid w:val="00A04EE4"/>
    <w:rsid w:val="00A055F4"/>
    <w:rsid w:val="00A05AC4"/>
    <w:rsid w:val="00A06917"/>
    <w:rsid w:val="00A07468"/>
    <w:rsid w:val="00A07905"/>
    <w:rsid w:val="00A07F8C"/>
    <w:rsid w:val="00A10D35"/>
    <w:rsid w:val="00A10F25"/>
    <w:rsid w:val="00A11386"/>
    <w:rsid w:val="00A115FF"/>
    <w:rsid w:val="00A130C8"/>
    <w:rsid w:val="00A130F3"/>
    <w:rsid w:val="00A13278"/>
    <w:rsid w:val="00A13902"/>
    <w:rsid w:val="00A15914"/>
    <w:rsid w:val="00A15C76"/>
    <w:rsid w:val="00A168BD"/>
    <w:rsid w:val="00A205A4"/>
    <w:rsid w:val="00A2184C"/>
    <w:rsid w:val="00A21B91"/>
    <w:rsid w:val="00A22695"/>
    <w:rsid w:val="00A227D4"/>
    <w:rsid w:val="00A229F8"/>
    <w:rsid w:val="00A22F10"/>
    <w:rsid w:val="00A230A2"/>
    <w:rsid w:val="00A250B8"/>
    <w:rsid w:val="00A26772"/>
    <w:rsid w:val="00A26A42"/>
    <w:rsid w:val="00A26E33"/>
    <w:rsid w:val="00A279F9"/>
    <w:rsid w:val="00A3328C"/>
    <w:rsid w:val="00A34FD4"/>
    <w:rsid w:val="00A366CA"/>
    <w:rsid w:val="00A374FB"/>
    <w:rsid w:val="00A37779"/>
    <w:rsid w:val="00A4017E"/>
    <w:rsid w:val="00A419E1"/>
    <w:rsid w:val="00A41CD9"/>
    <w:rsid w:val="00A4229B"/>
    <w:rsid w:val="00A43735"/>
    <w:rsid w:val="00A441E9"/>
    <w:rsid w:val="00A457ED"/>
    <w:rsid w:val="00A4710C"/>
    <w:rsid w:val="00A47BEF"/>
    <w:rsid w:val="00A501C9"/>
    <w:rsid w:val="00A50463"/>
    <w:rsid w:val="00A50C7A"/>
    <w:rsid w:val="00A5112F"/>
    <w:rsid w:val="00A5115C"/>
    <w:rsid w:val="00A51C75"/>
    <w:rsid w:val="00A52793"/>
    <w:rsid w:val="00A52811"/>
    <w:rsid w:val="00A52BC3"/>
    <w:rsid w:val="00A530FB"/>
    <w:rsid w:val="00A53E52"/>
    <w:rsid w:val="00A5533D"/>
    <w:rsid w:val="00A55416"/>
    <w:rsid w:val="00A555FD"/>
    <w:rsid w:val="00A55A54"/>
    <w:rsid w:val="00A55D71"/>
    <w:rsid w:val="00A60391"/>
    <w:rsid w:val="00A60E77"/>
    <w:rsid w:val="00A61B09"/>
    <w:rsid w:val="00A62CA6"/>
    <w:rsid w:val="00A63AB5"/>
    <w:rsid w:val="00A6499B"/>
    <w:rsid w:val="00A64B4E"/>
    <w:rsid w:val="00A6583B"/>
    <w:rsid w:val="00A65F40"/>
    <w:rsid w:val="00A6639F"/>
    <w:rsid w:val="00A679C6"/>
    <w:rsid w:val="00A67F5D"/>
    <w:rsid w:val="00A700E2"/>
    <w:rsid w:val="00A70431"/>
    <w:rsid w:val="00A723EB"/>
    <w:rsid w:val="00A7355D"/>
    <w:rsid w:val="00A74F3A"/>
    <w:rsid w:val="00A75BFC"/>
    <w:rsid w:val="00A76343"/>
    <w:rsid w:val="00A77426"/>
    <w:rsid w:val="00A776A6"/>
    <w:rsid w:val="00A77ADC"/>
    <w:rsid w:val="00A80542"/>
    <w:rsid w:val="00A80B7F"/>
    <w:rsid w:val="00A80DC7"/>
    <w:rsid w:val="00A820CD"/>
    <w:rsid w:val="00A820FE"/>
    <w:rsid w:val="00A82226"/>
    <w:rsid w:val="00A833DD"/>
    <w:rsid w:val="00A834C9"/>
    <w:rsid w:val="00A83E8E"/>
    <w:rsid w:val="00A84315"/>
    <w:rsid w:val="00A84E1A"/>
    <w:rsid w:val="00A87C9C"/>
    <w:rsid w:val="00A914E1"/>
    <w:rsid w:val="00A92164"/>
    <w:rsid w:val="00A92364"/>
    <w:rsid w:val="00A927C3"/>
    <w:rsid w:val="00A94A38"/>
    <w:rsid w:val="00A94FC9"/>
    <w:rsid w:val="00A96EE3"/>
    <w:rsid w:val="00AA109C"/>
    <w:rsid w:val="00AA1E01"/>
    <w:rsid w:val="00AA2731"/>
    <w:rsid w:val="00AA3DB9"/>
    <w:rsid w:val="00AA4A2C"/>
    <w:rsid w:val="00AA5088"/>
    <w:rsid w:val="00AA519B"/>
    <w:rsid w:val="00AA53BE"/>
    <w:rsid w:val="00AA5552"/>
    <w:rsid w:val="00AA7397"/>
    <w:rsid w:val="00AB0B85"/>
    <w:rsid w:val="00AB0DA3"/>
    <w:rsid w:val="00AB207F"/>
    <w:rsid w:val="00AB3044"/>
    <w:rsid w:val="00AB374C"/>
    <w:rsid w:val="00AB4A4C"/>
    <w:rsid w:val="00AB57DA"/>
    <w:rsid w:val="00AB5B78"/>
    <w:rsid w:val="00AB69A1"/>
    <w:rsid w:val="00AC08FF"/>
    <w:rsid w:val="00AC1F7A"/>
    <w:rsid w:val="00AC4AE8"/>
    <w:rsid w:val="00AC4D5F"/>
    <w:rsid w:val="00AC502F"/>
    <w:rsid w:val="00AC5290"/>
    <w:rsid w:val="00AC56DC"/>
    <w:rsid w:val="00AC5B1E"/>
    <w:rsid w:val="00AC5BDA"/>
    <w:rsid w:val="00AC6CA1"/>
    <w:rsid w:val="00AC7E95"/>
    <w:rsid w:val="00AD007A"/>
    <w:rsid w:val="00AD00C4"/>
    <w:rsid w:val="00AD06F1"/>
    <w:rsid w:val="00AD131F"/>
    <w:rsid w:val="00AD18D9"/>
    <w:rsid w:val="00AD193C"/>
    <w:rsid w:val="00AD1C68"/>
    <w:rsid w:val="00AD209D"/>
    <w:rsid w:val="00AD36F0"/>
    <w:rsid w:val="00AD401A"/>
    <w:rsid w:val="00AD55A3"/>
    <w:rsid w:val="00AD569C"/>
    <w:rsid w:val="00AD58E0"/>
    <w:rsid w:val="00AD6896"/>
    <w:rsid w:val="00AD72D3"/>
    <w:rsid w:val="00AE03B1"/>
    <w:rsid w:val="00AE0562"/>
    <w:rsid w:val="00AE0BF6"/>
    <w:rsid w:val="00AE0C1A"/>
    <w:rsid w:val="00AE15C8"/>
    <w:rsid w:val="00AE1903"/>
    <w:rsid w:val="00AE30CE"/>
    <w:rsid w:val="00AE43EF"/>
    <w:rsid w:val="00AE6A88"/>
    <w:rsid w:val="00AE6E7C"/>
    <w:rsid w:val="00AE7C81"/>
    <w:rsid w:val="00AF016E"/>
    <w:rsid w:val="00AF0CA7"/>
    <w:rsid w:val="00AF2312"/>
    <w:rsid w:val="00AF2821"/>
    <w:rsid w:val="00AF2D75"/>
    <w:rsid w:val="00AF3086"/>
    <w:rsid w:val="00AF3707"/>
    <w:rsid w:val="00AF3E02"/>
    <w:rsid w:val="00AF45AE"/>
    <w:rsid w:val="00AF50B8"/>
    <w:rsid w:val="00AF5359"/>
    <w:rsid w:val="00AF5B23"/>
    <w:rsid w:val="00AF72F4"/>
    <w:rsid w:val="00AF77C8"/>
    <w:rsid w:val="00B00011"/>
    <w:rsid w:val="00B00994"/>
    <w:rsid w:val="00B00D41"/>
    <w:rsid w:val="00B019E6"/>
    <w:rsid w:val="00B01C9D"/>
    <w:rsid w:val="00B02237"/>
    <w:rsid w:val="00B03737"/>
    <w:rsid w:val="00B03E6C"/>
    <w:rsid w:val="00B046AA"/>
    <w:rsid w:val="00B052C7"/>
    <w:rsid w:val="00B0594F"/>
    <w:rsid w:val="00B079CE"/>
    <w:rsid w:val="00B10E67"/>
    <w:rsid w:val="00B11620"/>
    <w:rsid w:val="00B117E1"/>
    <w:rsid w:val="00B12383"/>
    <w:rsid w:val="00B12614"/>
    <w:rsid w:val="00B12D3B"/>
    <w:rsid w:val="00B151D3"/>
    <w:rsid w:val="00B15A27"/>
    <w:rsid w:val="00B15CA6"/>
    <w:rsid w:val="00B20072"/>
    <w:rsid w:val="00B20B84"/>
    <w:rsid w:val="00B2122F"/>
    <w:rsid w:val="00B2138E"/>
    <w:rsid w:val="00B2197A"/>
    <w:rsid w:val="00B21D01"/>
    <w:rsid w:val="00B21E76"/>
    <w:rsid w:val="00B21ED4"/>
    <w:rsid w:val="00B2259F"/>
    <w:rsid w:val="00B23813"/>
    <w:rsid w:val="00B249C8"/>
    <w:rsid w:val="00B26D36"/>
    <w:rsid w:val="00B309BA"/>
    <w:rsid w:val="00B30A99"/>
    <w:rsid w:val="00B30EF2"/>
    <w:rsid w:val="00B31A10"/>
    <w:rsid w:val="00B32970"/>
    <w:rsid w:val="00B33BC3"/>
    <w:rsid w:val="00B3490C"/>
    <w:rsid w:val="00B36587"/>
    <w:rsid w:val="00B36FEB"/>
    <w:rsid w:val="00B40C6D"/>
    <w:rsid w:val="00B4216C"/>
    <w:rsid w:val="00B423D9"/>
    <w:rsid w:val="00B4285F"/>
    <w:rsid w:val="00B44004"/>
    <w:rsid w:val="00B44128"/>
    <w:rsid w:val="00B44176"/>
    <w:rsid w:val="00B452C0"/>
    <w:rsid w:val="00B4549B"/>
    <w:rsid w:val="00B46741"/>
    <w:rsid w:val="00B474B4"/>
    <w:rsid w:val="00B5059C"/>
    <w:rsid w:val="00B514C3"/>
    <w:rsid w:val="00B51D13"/>
    <w:rsid w:val="00B525D1"/>
    <w:rsid w:val="00B537DE"/>
    <w:rsid w:val="00B54864"/>
    <w:rsid w:val="00B54F3E"/>
    <w:rsid w:val="00B5522C"/>
    <w:rsid w:val="00B57E83"/>
    <w:rsid w:val="00B6096B"/>
    <w:rsid w:val="00B61C8D"/>
    <w:rsid w:val="00B61EAE"/>
    <w:rsid w:val="00B61F12"/>
    <w:rsid w:val="00B62C67"/>
    <w:rsid w:val="00B630BA"/>
    <w:rsid w:val="00B6386D"/>
    <w:rsid w:val="00B6543A"/>
    <w:rsid w:val="00B6691B"/>
    <w:rsid w:val="00B66C2E"/>
    <w:rsid w:val="00B66CE7"/>
    <w:rsid w:val="00B6708C"/>
    <w:rsid w:val="00B67145"/>
    <w:rsid w:val="00B676CD"/>
    <w:rsid w:val="00B70797"/>
    <w:rsid w:val="00B70DD7"/>
    <w:rsid w:val="00B70ED7"/>
    <w:rsid w:val="00B7115A"/>
    <w:rsid w:val="00B71A62"/>
    <w:rsid w:val="00B71F35"/>
    <w:rsid w:val="00B72BDD"/>
    <w:rsid w:val="00B730AD"/>
    <w:rsid w:val="00B73778"/>
    <w:rsid w:val="00B74C4C"/>
    <w:rsid w:val="00B75616"/>
    <w:rsid w:val="00B75737"/>
    <w:rsid w:val="00B75D18"/>
    <w:rsid w:val="00B76C60"/>
    <w:rsid w:val="00B771A8"/>
    <w:rsid w:val="00B77A91"/>
    <w:rsid w:val="00B77E4D"/>
    <w:rsid w:val="00B81BBB"/>
    <w:rsid w:val="00B82027"/>
    <w:rsid w:val="00B85727"/>
    <w:rsid w:val="00B87410"/>
    <w:rsid w:val="00B874B2"/>
    <w:rsid w:val="00B87CFA"/>
    <w:rsid w:val="00B903CF"/>
    <w:rsid w:val="00B905E4"/>
    <w:rsid w:val="00B90F6D"/>
    <w:rsid w:val="00B92018"/>
    <w:rsid w:val="00B94044"/>
    <w:rsid w:val="00B942AD"/>
    <w:rsid w:val="00B94CEE"/>
    <w:rsid w:val="00B94F46"/>
    <w:rsid w:val="00B96495"/>
    <w:rsid w:val="00B96C33"/>
    <w:rsid w:val="00BA1020"/>
    <w:rsid w:val="00BA18B7"/>
    <w:rsid w:val="00BA2C59"/>
    <w:rsid w:val="00BA3292"/>
    <w:rsid w:val="00BA3330"/>
    <w:rsid w:val="00BA3903"/>
    <w:rsid w:val="00BA3F1C"/>
    <w:rsid w:val="00BA575F"/>
    <w:rsid w:val="00BA6712"/>
    <w:rsid w:val="00BA6BE9"/>
    <w:rsid w:val="00BA7E89"/>
    <w:rsid w:val="00BB0229"/>
    <w:rsid w:val="00BB29C6"/>
    <w:rsid w:val="00BB2BF3"/>
    <w:rsid w:val="00BB330B"/>
    <w:rsid w:val="00BB3A18"/>
    <w:rsid w:val="00BB4551"/>
    <w:rsid w:val="00BB45BC"/>
    <w:rsid w:val="00BB561F"/>
    <w:rsid w:val="00BB5FC5"/>
    <w:rsid w:val="00BB6BCF"/>
    <w:rsid w:val="00BC04E1"/>
    <w:rsid w:val="00BC1B3C"/>
    <w:rsid w:val="00BC37EB"/>
    <w:rsid w:val="00BC3D90"/>
    <w:rsid w:val="00BC4284"/>
    <w:rsid w:val="00BC4B94"/>
    <w:rsid w:val="00BC65BB"/>
    <w:rsid w:val="00BD0DA8"/>
    <w:rsid w:val="00BD0DBE"/>
    <w:rsid w:val="00BD2503"/>
    <w:rsid w:val="00BD2E22"/>
    <w:rsid w:val="00BD3703"/>
    <w:rsid w:val="00BD44D6"/>
    <w:rsid w:val="00BD57A4"/>
    <w:rsid w:val="00BD5B3B"/>
    <w:rsid w:val="00BD5E23"/>
    <w:rsid w:val="00BD69CE"/>
    <w:rsid w:val="00BD7782"/>
    <w:rsid w:val="00BD7C0D"/>
    <w:rsid w:val="00BE0DD1"/>
    <w:rsid w:val="00BE459C"/>
    <w:rsid w:val="00BE45D9"/>
    <w:rsid w:val="00BE5D2C"/>
    <w:rsid w:val="00BE62A2"/>
    <w:rsid w:val="00BE6BE1"/>
    <w:rsid w:val="00BE6DCA"/>
    <w:rsid w:val="00BE7E85"/>
    <w:rsid w:val="00BF12B9"/>
    <w:rsid w:val="00BF1837"/>
    <w:rsid w:val="00BF1CBA"/>
    <w:rsid w:val="00BF28B1"/>
    <w:rsid w:val="00BF3A37"/>
    <w:rsid w:val="00BF40C7"/>
    <w:rsid w:val="00BF5204"/>
    <w:rsid w:val="00BF5592"/>
    <w:rsid w:val="00BF59D4"/>
    <w:rsid w:val="00C02B52"/>
    <w:rsid w:val="00C033DC"/>
    <w:rsid w:val="00C05423"/>
    <w:rsid w:val="00C05BDF"/>
    <w:rsid w:val="00C10040"/>
    <w:rsid w:val="00C10146"/>
    <w:rsid w:val="00C1091F"/>
    <w:rsid w:val="00C11A95"/>
    <w:rsid w:val="00C121B6"/>
    <w:rsid w:val="00C125A7"/>
    <w:rsid w:val="00C12F1D"/>
    <w:rsid w:val="00C13840"/>
    <w:rsid w:val="00C145CF"/>
    <w:rsid w:val="00C1497C"/>
    <w:rsid w:val="00C16B94"/>
    <w:rsid w:val="00C17635"/>
    <w:rsid w:val="00C178D4"/>
    <w:rsid w:val="00C204D5"/>
    <w:rsid w:val="00C21D3B"/>
    <w:rsid w:val="00C223B1"/>
    <w:rsid w:val="00C22C21"/>
    <w:rsid w:val="00C235CD"/>
    <w:rsid w:val="00C237A3"/>
    <w:rsid w:val="00C23B9C"/>
    <w:rsid w:val="00C24CD6"/>
    <w:rsid w:val="00C250EE"/>
    <w:rsid w:val="00C2523D"/>
    <w:rsid w:val="00C25A96"/>
    <w:rsid w:val="00C25C7E"/>
    <w:rsid w:val="00C25DC7"/>
    <w:rsid w:val="00C26949"/>
    <w:rsid w:val="00C30478"/>
    <w:rsid w:val="00C309FA"/>
    <w:rsid w:val="00C31B5B"/>
    <w:rsid w:val="00C320F9"/>
    <w:rsid w:val="00C32F51"/>
    <w:rsid w:val="00C33DE0"/>
    <w:rsid w:val="00C345D2"/>
    <w:rsid w:val="00C348F0"/>
    <w:rsid w:val="00C34967"/>
    <w:rsid w:val="00C37CC6"/>
    <w:rsid w:val="00C4098A"/>
    <w:rsid w:val="00C40F19"/>
    <w:rsid w:val="00C42541"/>
    <w:rsid w:val="00C42D2A"/>
    <w:rsid w:val="00C43909"/>
    <w:rsid w:val="00C44162"/>
    <w:rsid w:val="00C47FCC"/>
    <w:rsid w:val="00C50543"/>
    <w:rsid w:val="00C50BD5"/>
    <w:rsid w:val="00C50C4C"/>
    <w:rsid w:val="00C512E5"/>
    <w:rsid w:val="00C54AA9"/>
    <w:rsid w:val="00C54C40"/>
    <w:rsid w:val="00C5507C"/>
    <w:rsid w:val="00C5522A"/>
    <w:rsid w:val="00C57A66"/>
    <w:rsid w:val="00C62D6E"/>
    <w:rsid w:val="00C63A8B"/>
    <w:rsid w:val="00C64C35"/>
    <w:rsid w:val="00C6518E"/>
    <w:rsid w:val="00C65C62"/>
    <w:rsid w:val="00C66F81"/>
    <w:rsid w:val="00C6717E"/>
    <w:rsid w:val="00C6749E"/>
    <w:rsid w:val="00C73705"/>
    <w:rsid w:val="00C743A3"/>
    <w:rsid w:val="00C74906"/>
    <w:rsid w:val="00C7582D"/>
    <w:rsid w:val="00C76218"/>
    <w:rsid w:val="00C774B7"/>
    <w:rsid w:val="00C77843"/>
    <w:rsid w:val="00C77FA3"/>
    <w:rsid w:val="00C81971"/>
    <w:rsid w:val="00C81EB9"/>
    <w:rsid w:val="00C82573"/>
    <w:rsid w:val="00C82610"/>
    <w:rsid w:val="00C82E61"/>
    <w:rsid w:val="00C84EAD"/>
    <w:rsid w:val="00C8620B"/>
    <w:rsid w:val="00C86579"/>
    <w:rsid w:val="00C879EB"/>
    <w:rsid w:val="00C903CE"/>
    <w:rsid w:val="00C916E6"/>
    <w:rsid w:val="00C9174A"/>
    <w:rsid w:val="00C920B4"/>
    <w:rsid w:val="00C921D7"/>
    <w:rsid w:val="00C92502"/>
    <w:rsid w:val="00C92626"/>
    <w:rsid w:val="00C9306C"/>
    <w:rsid w:val="00C93CD9"/>
    <w:rsid w:val="00C94624"/>
    <w:rsid w:val="00C94742"/>
    <w:rsid w:val="00C94DFE"/>
    <w:rsid w:val="00C95128"/>
    <w:rsid w:val="00C957BC"/>
    <w:rsid w:val="00C958BE"/>
    <w:rsid w:val="00C96A10"/>
    <w:rsid w:val="00C96BD9"/>
    <w:rsid w:val="00C96E86"/>
    <w:rsid w:val="00C972DB"/>
    <w:rsid w:val="00CA2509"/>
    <w:rsid w:val="00CA2E71"/>
    <w:rsid w:val="00CA34AF"/>
    <w:rsid w:val="00CA4BDA"/>
    <w:rsid w:val="00CA60FB"/>
    <w:rsid w:val="00CA6BC0"/>
    <w:rsid w:val="00CA7250"/>
    <w:rsid w:val="00CA725D"/>
    <w:rsid w:val="00CA7FAB"/>
    <w:rsid w:val="00CB07D6"/>
    <w:rsid w:val="00CB13C9"/>
    <w:rsid w:val="00CB315C"/>
    <w:rsid w:val="00CB3982"/>
    <w:rsid w:val="00CB4486"/>
    <w:rsid w:val="00CB4DB5"/>
    <w:rsid w:val="00CB517E"/>
    <w:rsid w:val="00CB5691"/>
    <w:rsid w:val="00CB5BFA"/>
    <w:rsid w:val="00CB69E1"/>
    <w:rsid w:val="00CB7052"/>
    <w:rsid w:val="00CB75CF"/>
    <w:rsid w:val="00CC0E62"/>
    <w:rsid w:val="00CC1349"/>
    <w:rsid w:val="00CC1774"/>
    <w:rsid w:val="00CC1B65"/>
    <w:rsid w:val="00CC36A9"/>
    <w:rsid w:val="00CC40B3"/>
    <w:rsid w:val="00CC5221"/>
    <w:rsid w:val="00CC65EF"/>
    <w:rsid w:val="00CC6ECF"/>
    <w:rsid w:val="00CD2278"/>
    <w:rsid w:val="00CD3F71"/>
    <w:rsid w:val="00CD4850"/>
    <w:rsid w:val="00CD5E1F"/>
    <w:rsid w:val="00CD6891"/>
    <w:rsid w:val="00CD78D8"/>
    <w:rsid w:val="00CD792D"/>
    <w:rsid w:val="00CE0B7E"/>
    <w:rsid w:val="00CE1966"/>
    <w:rsid w:val="00CE20C8"/>
    <w:rsid w:val="00CE2802"/>
    <w:rsid w:val="00CE2C4D"/>
    <w:rsid w:val="00CE2C7F"/>
    <w:rsid w:val="00CE2E93"/>
    <w:rsid w:val="00CE383E"/>
    <w:rsid w:val="00CE4298"/>
    <w:rsid w:val="00CE4813"/>
    <w:rsid w:val="00CE532D"/>
    <w:rsid w:val="00CE6265"/>
    <w:rsid w:val="00CE656D"/>
    <w:rsid w:val="00CE6EAD"/>
    <w:rsid w:val="00CE75DD"/>
    <w:rsid w:val="00CE7B67"/>
    <w:rsid w:val="00CE7CC2"/>
    <w:rsid w:val="00CF05F7"/>
    <w:rsid w:val="00CF1DD4"/>
    <w:rsid w:val="00CF3D77"/>
    <w:rsid w:val="00CF4977"/>
    <w:rsid w:val="00CF5B55"/>
    <w:rsid w:val="00CF5B59"/>
    <w:rsid w:val="00CF701E"/>
    <w:rsid w:val="00CF715F"/>
    <w:rsid w:val="00CF7C5A"/>
    <w:rsid w:val="00D00714"/>
    <w:rsid w:val="00D01457"/>
    <w:rsid w:val="00D01D8E"/>
    <w:rsid w:val="00D0271F"/>
    <w:rsid w:val="00D03363"/>
    <w:rsid w:val="00D072CB"/>
    <w:rsid w:val="00D07F5D"/>
    <w:rsid w:val="00D134CB"/>
    <w:rsid w:val="00D143BF"/>
    <w:rsid w:val="00D14452"/>
    <w:rsid w:val="00D16C87"/>
    <w:rsid w:val="00D176C0"/>
    <w:rsid w:val="00D177BC"/>
    <w:rsid w:val="00D1784F"/>
    <w:rsid w:val="00D17C1A"/>
    <w:rsid w:val="00D2022F"/>
    <w:rsid w:val="00D20465"/>
    <w:rsid w:val="00D20848"/>
    <w:rsid w:val="00D20C62"/>
    <w:rsid w:val="00D21C47"/>
    <w:rsid w:val="00D2232D"/>
    <w:rsid w:val="00D25190"/>
    <w:rsid w:val="00D254D2"/>
    <w:rsid w:val="00D304F3"/>
    <w:rsid w:val="00D30F76"/>
    <w:rsid w:val="00D323B9"/>
    <w:rsid w:val="00D33642"/>
    <w:rsid w:val="00D3399D"/>
    <w:rsid w:val="00D339CE"/>
    <w:rsid w:val="00D33B26"/>
    <w:rsid w:val="00D344A4"/>
    <w:rsid w:val="00D34976"/>
    <w:rsid w:val="00D350C8"/>
    <w:rsid w:val="00D360FC"/>
    <w:rsid w:val="00D36154"/>
    <w:rsid w:val="00D37BDD"/>
    <w:rsid w:val="00D37C77"/>
    <w:rsid w:val="00D44977"/>
    <w:rsid w:val="00D44995"/>
    <w:rsid w:val="00D45D28"/>
    <w:rsid w:val="00D4629E"/>
    <w:rsid w:val="00D46E29"/>
    <w:rsid w:val="00D5089F"/>
    <w:rsid w:val="00D5156A"/>
    <w:rsid w:val="00D51F9E"/>
    <w:rsid w:val="00D52632"/>
    <w:rsid w:val="00D52693"/>
    <w:rsid w:val="00D5283A"/>
    <w:rsid w:val="00D53EBB"/>
    <w:rsid w:val="00D55C4E"/>
    <w:rsid w:val="00D55D9E"/>
    <w:rsid w:val="00D564FF"/>
    <w:rsid w:val="00D57FEC"/>
    <w:rsid w:val="00D628FD"/>
    <w:rsid w:val="00D62AA9"/>
    <w:rsid w:val="00D635F8"/>
    <w:rsid w:val="00D64216"/>
    <w:rsid w:val="00D650E2"/>
    <w:rsid w:val="00D678C6"/>
    <w:rsid w:val="00D67D91"/>
    <w:rsid w:val="00D705B3"/>
    <w:rsid w:val="00D71A52"/>
    <w:rsid w:val="00D71C26"/>
    <w:rsid w:val="00D723D0"/>
    <w:rsid w:val="00D736E8"/>
    <w:rsid w:val="00D75706"/>
    <w:rsid w:val="00D75A09"/>
    <w:rsid w:val="00D75EB8"/>
    <w:rsid w:val="00D7767B"/>
    <w:rsid w:val="00D77E5C"/>
    <w:rsid w:val="00D809ED"/>
    <w:rsid w:val="00D810EC"/>
    <w:rsid w:val="00D826F6"/>
    <w:rsid w:val="00D83B52"/>
    <w:rsid w:val="00D85AB3"/>
    <w:rsid w:val="00D85E07"/>
    <w:rsid w:val="00D85FB2"/>
    <w:rsid w:val="00D86B70"/>
    <w:rsid w:val="00D87490"/>
    <w:rsid w:val="00D87508"/>
    <w:rsid w:val="00D90211"/>
    <w:rsid w:val="00D90A32"/>
    <w:rsid w:val="00D91F11"/>
    <w:rsid w:val="00D925FD"/>
    <w:rsid w:val="00D92717"/>
    <w:rsid w:val="00D9301A"/>
    <w:rsid w:val="00D932DC"/>
    <w:rsid w:val="00D93903"/>
    <w:rsid w:val="00D946FA"/>
    <w:rsid w:val="00D94DC3"/>
    <w:rsid w:val="00D9675B"/>
    <w:rsid w:val="00D96DB6"/>
    <w:rsid w:val="00D97930"/>
    <w:rsid w:val="00D97A89"/>
    <w:rsid w:val="00DA1069"/>
    <w:rsid w:val="00DA1887"/>
    <w:rsid w:val="00DA36C7"/>
    <w:rsid w:val="00DA3A0A"/>
    <w:rsid w:val="00DA4918"/>
    <w:rsid w:val="00DA4930"/>
    <w:rsid w:val="00DA4AE6"/>
    <w:rsid w:val="00DA5BA7"/>
    <w:rsid w:val="00DA62A2"/>
    <w:rsid w:val="00DA65B7"/>
    <w:rsid w:val="00DA6E06"/>
    <w:rsid w:val="00DA6FA0"/>
    <w:rsid w:val="00DB1B0A"/>
    <w:rsid w:val="00DB3FF0"/>
    <w:rsid w:val="00DB4C1D"/>
    <w:rsid w:val="00DB5987"/>
    <w:rsid w:val="00DB6293"/>
    <w:rsid w:val="00DB712F"/>
    <w:rsid w:val="00DC2057"/>
    <w:rsid w:val="00DC21E8"/>
    <w:rsid w:val="00DC267C"/>
    <w:rsid w:val="00DC310E"/>
    <w:rsid w:val="00DC32C6"/>
    <w:rsid w:val="00DC5D9E"/>
    <w:rsid w:val="00DC6B4E"/>
    <w:rsid w:val="00DC740E"/>
    <w:rsid w:val="00DD049A"/>
    <w:rsid w:val="00DD11A4"/>
    <w:rsid w:val="00DD2346"/>
    <w:rsid w:val="00DD26C4"/>
    <w:rsid w:val="00DD312A"/>
    <w:rsid w:val="00DD52FC"/>
    <w:rsid w:val="00DD5923"/>
    <w:rsid w:val="00DD66F2"/>
    <w:rsid w:val="00DD70EE"/>
    <w:rsid w:val="00DD7F95"/>
    <w:rsid w:val="00DE20FB"/>
    <w:rsid w:val="00DE2543"/>
    <w:rsid w:val="00DE29B6"/>
    <w:rsid w:val="00DE2F27"/>
    <w:rsid w:val="00DE33DC"/>
    <w:rsid w:val="00DE378A"/>
    <w:rsid w:val="00DE545B"/>
    <w:rsid w:val="00DF0144"/>
    <w:rsid w:val="00DF1F09"/>
    <w:rsid w:val="00DF361E"/>
    <w:rsid w:val="00DF384F"/>
    <w:rsid w:val="00DF41FE"/>
    <w:rsid w:val="00DF6D4C"/>
    <w:rsid w:val="00DF72E7"/>
    <w:rsid w:val="00DF7B8B"/>
    <w:rsid w:val="00E000CF"/>
    <w:rsid w:val="00E002B3"/>
    <w:rsid w:val="00E00428"/>
    <w:rsid w:val="00E012AA"/>
    <w:rsid w:val="00E01E2F"/>
    <w:rsid w:val="00E0236A"/>
    <w:rsid w:val="00E02912"/>
    <w:rsid w:val="00E045E7"/>
    <w:rsid w:val="00E05482"/>
    <w:rsid w:val="00E055A3"/>
    <w:rsid w:val="00E0602C"/>
    <w:rsid w:val="00E10907"/>
    <w:rsid w:val="00E1150C"/>
    <w:rsid w:val="00E11591"/>
    <w:rsid w:val="00E11BAB"/>
    <w:rsid w:val="00E124A2"/>
    <w:rsid w:val="00E12646"/>
    <w:rsid w:val="00E14310"/>
    <w:rsid w:val="00E14DFA"/>
    <w:rsid w:val="00E166F4"/>
    <w:rsid w:val="00E16AC9"/>
    <w:rsid w:val="00E175B8"/>
    <w:rsid w:val="00E2080B"/>
    <w:rsid w:val="00E21A47"/>
    <w:rsid w:val="00E228BB"/>
    <w:rsid w:val="00E23836"/>
    <w:rsid w:val="00E26D21"/>
    <w:rsid w:val="00E26EE1"/>
    <w:rsid w:val="00E279F1"/>
    <w:rsid w:val="00E27C0F"/>
    <w:rsid w:val="00E30531"/>
    <w:rsid w:val="00E30DA5"/>
    <w:rsid w:val="00E31D4B"/>
    <w:rsid w:val="00E328CD"/>
    <w:rsid w:val="00E33612"/>
    <w:rsid w:val="00E338E7"/>
    <w:rsid w:val="00E33AC1"/>
    <w:rsid w:val="00E33AD4"/>
    <w:rsid w:val="00E34450"/>
    <w:rsid w:val="00E346A4"/>
    <w:rsid w:val="00E34898"/>
    <w:rsid w:val="00E353A4"/>
    <w:rsid w:val="00E3587E"/>
    <w:rsid w:val="00E37D8C"/>
    <w:rsid w:val="00E37DD5"/>
    <w:rsid w:val="00E37F73"/>
    <w:rsid w:val="00E40604"/>
    <w:rsid w:val="00E40D7B"/>
    <w:rsid w:val="00E41B40"/>
    <w:rsid w:val="00E42BFC"/>
    <w:rsid w:val="00E433B8"/>
    <w:rsid w:val="00E44589"/>
    <w:rsid w:val="00E44C10"/>
    <w:rsid w:val="00E45DF1"/>
    <w:rsid w:val="00E476FA"/>
    <w:rsid w:val="00E50A8A"/>
    <w:rsid w:val="00E51898"/>
    <w:rsid w:val="00E53D31"/>
    <w:rsid w:val="00E53EC7"/>
    <w:rsid w:val="00E5479C"/>
    <w:rsid w:val="00E54A76"/>
    <w:rsid w:val="00E54DF1"/>
    <w:rsid w:val="00E56384"/>
    <w:rsid w:val="00E57BD1"/>
    <w:rsid w:val="00E57BD8"/>
    <w:rsid w:val="00E60C34"/>
    <w:rsid w:val="00E638A7"/>
    <w:rsid w:val="00E64E02"/>
    <w:rsid w:val="00E654F6"/>
    <w:rsid w:val="00E661F6"/>
    <w:rsid w:val="00E66CE5"/>
    <w:rsid w:val="00E66CFA"/>
    <w:rsid w:val="00E67C8A"/>
    <w:rsid w:val="00E7172F"/>
    <w:rsid w:val="00E7406D"/>
    <w:rsid w:val="00E74F9D"/>
    <w:rsid w:val="00E804E3"/>
    <w:rsid w:val="00E81394"/>
    <w:rsid w:val="00E82FA8"/>
    <w:rsid w:val="00E85ABD"/>
    <w:rsid w:val="00E86461"/>
    <w:rsid w:val="00E864E3"/>
    <w:rsid w:val="00E875AD"/>
    <w:rsid w:val="00E87841"/>
    <w:rsid w:val="00E90120"/>
    <w:rsid w:val="00E90ECC"/>
    <w:rsid w:val="00E91356"/>
    <w:rsid w:val="00E91FD9"/>
    <w:rsid w:val="00E94BD3"/>
    <w:rsid w:val="00E958BB"/>
    <w:rsid w:val="00E95B1E"/>
    <w:rsid w:val="00E96542"/>
    <w:rsid w:val="00EA4CB5"/>
    <w:rsid w:val="00EA5E1F"/>
    <w:rsid w:val="00EB0F90"/>
    <w:rsid w:val="00EB13FA"/>
    <w:rsid w:val="00EB1549"/>
    <w:rsid w:val="00EB16AE"/>
    <w:rsid w:val="00EB2FC3"/>
    <w:rsid w:val="00EB3945"/>
    <w:rsid w:val="00EB3B18"/>
    <w:rsid w:val="00EB44E6"/>
    <w:rsid w:val="00EB7E82"/>
    <w:rsid w:val="00EB7E8C"/>
    <w:rsid w:val="00EC3E4E"/>
    <w:rsid w:val="00EC4760"/>
    <w:rsid w:val="00EC4FD1"/>
    <w:rsid w:val="00EC519B"/>
    <w:rsid w:val="00EC5A54"/>
    <w:rsid w:val="00EC669A"/>
    <w:rsid w:val="00EC75C5"/>
    <w:rsid w:val="00ED12E1"/>
    <w:rsid w:val="00ED2A39"/>
    <w:rsid w:val="00ED2C39"/>
    <w:rsid w:val="00ED4525"/>
    <w:rsid w:val="00ED4C69"/>
    <w:rsid w:val="00ED5E52"/>
    <w:rsid w:val="00ED6763"/>
    <w:rsid w:val="00ED6EEB"/>
    <w:rsid w:val="00ED7444"/>
    <w:rsid w:val="00ED78C6"/>
    <w:rsid w:val="00ED7F6E"/>
    <w:rsid w:val="00EE1203"/>
    <w:rsid w:val="00EE176B"/>
    <w:rsid w:val="00EE24E5"/>
    <w:rsid w:val="00EE3369"/>
    <w:rsid w:val="00EE3C11"/>
    <w:rsid w:val="00EE3F60"/>
    <w:rsid w:val="00EE4E16"/>
    <w:rsid w:val="00EE5207"/>
    <w:rsid w:val="00EE5962"/>
    <w:rsid w:val="00EE5BFF"/>
    <w:rsid w:val="00EE62B9"/>
    <w:rsid w:val="00EE6A9B"/>
    <w:rsid w:val="00EF2DEC"/>
    <w:rsid w:val="00EF3292"/>
    <w:rsid w:val="00EF64A4"/>
    <w:rsid w:val="00EF66CC"/>
    <w:rsid w:val="00EF6CD2"/>
    <w:rsid w:val="00EF6E85"/>
    <w:rsid w:val="00EF73E5"/>
    <w:rsid w:val="00F00764"/>
    <w:rsid w:val="00F01C2E"/>
    <w:rsid w:val="00F023FC"/>
    <w:rsid w:val="00F0357E"/>
    <w:rsid w:val="00F03742"/>
    <w:rsid w:val="00F04158"/>
    <w:rsid w:val="00F055D9"/>
    <w:rsid w:val="00F05AF7"/>
    <w:rsid w:val="00F06011"/>
    <w:rsid w:val="00F06C7D"/>
    <w:rsid w:val="00F06FEB"/>
    <w:rsid w:val="00F07FE1"/>
    <w:rsid w:val="00F110E7"/>
    <w:rsid w:val="00F12D54"/>
    <w:rsid w:val="00F13E8D"/>
    <w:rsid w:val="00F14CA4"/>
    <w:rsid w:val="00F15280"/>
    <w:rsid w:val="00F154F1"/>
    <w:rsid w:val="00F16354"/>
    <w:rsid w:val="00F166CD"/>
    <w:rsid w:val="00F16A97"/>
    <w:rsid w:val="00F173C0"/>
    <w:rsid w:val="00F179D3"/>
    <w:rsid w:val="00F20070"/>
    <w:rsid w:val="00F20649"/>
    <w:rsid w:val="00F21028"/>
    <w:rsid w:val="00F2186F"/>
    <w:rsid w:val="00F21B15"/>
    <w:rsid w:val="00F21F1A"/>
    <w:rsid w:val="00F22A3C"/>
    <w:rsid w:val="00F23A48"/>
    <w:rsid w:val="00F2413E"/>
    <w:rsid w:val="00F246AD"/>
    <w:rsid w:val="00F26EB6"/>
    <w:rsid w:val="00F27CBA"/>
    <w:rsid w:val="00F30E29"/>
    <w:rsid w:val="00F31A95"/>
    <w:rsid w:val="00F3276B"/>
    <w:rsid w:val="00F32FCD"/>
    <w:rsid w:val="00F34A84"/>
    <w:rsid w:val="00F36196"/>
    <w:rsid w:val="00F369BC"/>
    <w:rsid w:val="00F376EA"/>
    <w:rsid w:val="00F37F80"/>
    <w:rsid w:val="00F4180F"/>
    <w:rsid w:val="00F42988"/>
    <w:rsid w:val="00F43901"/>
    <w:rsid w:val="00F45AAF"/>
    <w:rsid w:val="00F46B24"/>
    <w:rsid w:val="00F509B6"/>
    <w:rsid w:val="00F50D9D"/>
    <w:rsid w:val="00F51193"/>
    <w:rsid w:val="00F5168E"/>
    <w:rsid w:val="00F527E9"/>
    <w:rsid w:val="00F556BC"/>
    <w:rsid w:val="00F556FD"/>
    <w:rsid w:val="00F571C6"/>
    <w:rsid w:val="00F60577"/>
    <w:rsid w:val="00F60628"/>
    <w:rsid w:val="00F60F84"/>
    <w:rsid w:val="00F62579"/>
    <w:rsid w:val="00F627C4"/>
    <w:rsid w:val="00F635E2"/>
    <w:rsid w:val="00F65643"/>
    <w:rsid w:val="00F65F4B"/>
    <w:rsid w:val="00F71BAB"/>
    <w:rsid w:val="00F725A4"/>
    <w:rsid w:val="00F734FC"/>
    <w:rsid w:val="00F73916"/>
    <w:rsid w:val="00F74347"/>
    <w:rsid w:val="00F74791"/>
    <w:rsid w:val="00F752F5"/>
    <w:rsid w:val="00F76D27"/>
    <w:rsid w:val="00F77722"/>
    <w:rsid w:val="00F80643"/>
    <w:rsid w:val="00F80848"/>
    <w:rsid w:val="00F8092F"/>
    <w:rsid w:val="00F81F93"/>
    <w:rsid w:val="00F84211"/>
    <w:rsid w:val="00F844DB"/>
    <w:rsid w:val="00F84E5E"/>
    <w:rsid w:val="00F879D8"/>
    <w:rsid w:val="00F87EC4"/>
    <w:rsid w:val="00F9038A"/>
    <w:rsid w:val="00F905F9"/>
    <w:rsid w:val="00F90E46"/>
    <w:rsid w:val="00F90E92"/>
    <w:rsid w:val="00F92792"/>
    <w:rsid w:val="00F93386"/>
    <w:rsid w:val="00F93DDE"/>
    <w:rsid w:val="00F94EC2"/>
    <w:rsid w:val="00F97781"/>
    <w:rsid w:val="00F97E00"/>
    <w:rsid w:val="00FA0B2E"/>
    <w:rsid w:val="00FA1758"/>
    <w:rsid w:val="00FA36E8"/>
    <w:rsid w:val="00FA36F1"/>
    <w:rsid w:val="00FA3C65"/>
    <w:rsid w:val="00FA4385"/>
    <w:rsid w:val="00FA4D20"/>
    <w:rsid w:val="00FA59DB"/>
    <w:rsid w:val="00FA60D0"/>
    <w:rsid w:val="00FA6BE8"/>
    <w:rsid w:val="00FA76B7"/>
    <w:rsid w:val="00FA77E0"/>
    <w:rsid w:val="00FB020E"/>
    <w:rsid w:val="00FB17CC"/>
    <w:rsid w:val="00FB2653"/>
    <w:rsid w:val="00FB33B0"/>
    <w:rsid w:val="00FB6D6B"/>
    <w:rsid w:val="00FB7C6D"/>
    <w:rsid w:val="00FC018D"/>
    <w:rsid w:val="00FC04CE"/>
    <w:rsid w:val="00FC07C7"/>
    <w:rsid w:val="00FC0F34"/>
    <w:rsid w:val="00FC1A78"/>
    <w:rsid w:val="00FC1D8E"/>
    <w:rsid w:val="00FC2019"/>
    <w:rsid w:val="00FC26F6"/>
    <w:rsid w:val="00FC2944"/>
    <w:rsid w:val="00FC29D5"/>
    <w:rsid w:val="00FC36D5"/>
    <w:rsid w:val="00FC3F9D"/>
    <w:rsid w:val="00FC46D7"/>
    <w:rsid w:val="00FC4865"/>
    <w:rsid w:val="00FC5812"/>
    <w:rsid w:val="00FC6026"/>
    <w:rsid w:val="00FC72CE"/>
    <w:rsid w:val="00FC7549"/>
    <w:rsid w:val="00FD2EF1"/>
    <w:rsid w:val="00FD372A"/>
    <w:rsid w:val="00FD3D8F"/>
    <w:rsid w:val="00FD4974"/>
    <w:rsid w:val="00FD49C9"/>
    <w:rsid w:val="00FD49E2"/>
    <w:rsid w:val="00FD4C81"/>
    <w:rsid w:val="00FD4EB6"/>
    <w:rsid w:val="00FD5BF1"/>
    <w:rsid w:val="00FD5CC1"/>
    <w:rsid w:val="00FD5CC6"/>
    <w:rsid w:val="00FD6786"/>
    <w:rsid w:val="00FD6DAD"/>
    <w:rsid w:val="00FD7DA2"/>
    <w:rsid w:val="00FE0AE0"/>
    <w:rsid w:val="00FE116F"/>
    <w:rsid w:val="00FE16C3"/>
    <w:rsid w:val="00FE1A83"/>
    <w:rsid w:val="00FE1ADA"/>
    <w:rsid w:val="00FE20B3"/>
    <w:rsid w:val="00FE27B8"/>
    <w:rsid w:val="00FE2880"/>
    <w:rsid w:val="00FE660F"/>
    <w:rsid w:val="00FF0960"/>
    <w:rsid w:val="00FF0B42"/>
    <w:rsid w:val="00FF0F98"/>
    <w:rsid w:val="00FF19C3"/>
    <w:rsid w:val="00FF3077"/>
    <w:rsid w:val="00FF33DD"/>
    <w:rsid w:val="00FF3484"/>
    <w:rsid w:val="00FF4699"/>
    <w:rsid w:val="00FF4CE3"/>
    <w:rsid w:val="00FF4D90"/>
    <w:rsid w:val="00FF58DD"/>
    <w:rsid w:val="00FF7212"/>
    <w:rsid w:val="00FF746B"/>
    <w:rsid w:val="021B3936"/>
    <w:rsid w:val="04B200CC"/>
    <w:rsid w:val="097B6F60"/>
    <w:rsid w:val="09FD33ED"/>
    <w:rsid w:val="118C13CB"/>
    <w:rsid w:val="13EE5846"/>
    <w:rsid w:val="1D5738FF"/>
    <w:rsid w:val="211911AD"/>
    <w:rsid w:val="25C43005"/>
    <w:rsid w:val="26785B7C"/>
    <w:rsid w:val="27C71247"/>
    <w:rsid w:val="2DCE309B"/>
    <w:rsid w:val="2E665A66"/>
    <w:rsid w:val="2EDB2F99"/>
    <w:rsid w:val="2FC80256"/>
    <w:rsid w:val="2FDE689C"/>
    <w:rsid w:val="36FA6BF6"/>
    <w:rsid w:val="394C4C02"/>
    <w:rsid w:val="3A9F69C5"/>
    <w:rsid w:val="3AB84D46"/>
    <w:rsid w:val="3C7F0E81"/>
    <w:rsid w:val="3DDF23E2"/>
    <w:rsid w:val="40E2794A"/>
    <w:rsid w:val="435C4DB7"/>
    <w:rsid w:val="43A72C72"/>
    <w:rsid w:val="481826D4"/>
    <w:rsid w:val="530132E2"/>
    <w:rsid w:val="59F86B47"/>
    <w:rsid w:val="5A100DC0"/>
    <w:rsid w:val="5FBE1540"/>
    <w:rsid w:val="607B3C72"/>
    <w:rsid w:val="63053B5D"/>
    <w:rsid w:val="64B46B27"/>
    <w:rsid w:val="67581661"/>
    <w:rsid w:val="699F5EC0"/>
    <w:rsid w:val="6ABB1346"/>
    <w:rsid w:val="6CDF1DA8"/>
    <w:rsid w:val="6DE20B59"/>
    <w:rsid w:val="71E25536"/>
    <w:rsid w:val="72C14324"/>
    <w:rsid w:val="7AEC0418"/>
    <w:rsid w:val="7D3D66B8"/>
    <w:rsid w:val="BEB7BAC0"/>
    <w:rsid w:val="BFE62A52"/>
    <w:rsid w:val="BFFFF3DB"/>
    <w:rsid w:val="F77BD19E"/>
    <w:rsid w:val="FDFEB815"/>
    <w:rsid w:val="FFEF1B5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block"/>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7"/>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4">
    <w:name w:val="heading 3"/>
    <w:basedOn w:val="1"/>
    <w:next w:val="1"/>
    <w:link w:val="20"/>
    <w:unhideWhenUsed/>
    <w:qFormat/>
    <w:uiPriority w:val="0"/>
    <w:pPr>
      <w:keepNext/>
      <w:keepLines/>
      <w:spacing w:before="260" w:after="260" w:line="416" w:lineRule="auto"/>
      <w:outlineLvl w:val="2"/>
    </w:pPr>
    <w:rPr>
      <w:b/>
      <w:bCs/>
      <w:sz w:val="32"/>
      <w:szCs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Balloon Text"/>
    <w:basedOn w:val="1"/>
    <w:link w:val="15"/>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link w:val="19"/>
    <w:qFormat/>
    <w:uiPriority w:val="0"/>
    <w:pPr>
      <w:spacing w:before="240" w:after="60" w:line="312" w:lineRule="auto"/>
      <w:jc w:val="center"/>
      <w:outlineLvl w:val="1"/>
    </w:pPr>
    <w:rPr>
      <w:rFonts w:ascii="Cambria" w:hAnsi="Cambria" w:cs="Times New Roman"/>
      <w:b/>
      <w:bCs/>
      <w:kern w:val="28"/>
      <w:sz w:val="32"/>
      <w:szCs w:val="32"/>
    </w:rPr>
  </w:style>
  <w:style w:type="paragraph" w:styleId="10">
    <w:name w:val="Title"/>
    <w:basedOn w:val="1"/>
    <w:next w:val="1"/>
    <w:link w:val="18"/>
    <w:qFormat/>
    <w:uiPriority w:val="0"/>
    <w:pPr>
      <w:spacing w:before="240" w:after="60"/>
      <w:jc w:val="left"/>
      <w:outlineLvl w:val="0"/>
    </w:pPr>
    <w:rPr>
      <w:rFonts w:ascii="黑体" w:hAnsi="Cambria" w:eastAsia="黑体" w:cs="Times New Roman"/>
      <w:bCs/>
      <w:sz w:val="24"/>
      <w:szCs w:val="32"/>
    </w:rPr>
  </w:style>
  <w:style w:type="character" w:styleId="13">
    <w:name w:val="page number"/>
    <w:basedOn w:val="12"/>
    <w:qFormat/>
    <w:uiPriority w:val="0"/>
  </w:style>
  <w:style w:type="character" w:styleId="14">
    <w:name w:val="Hyperlink"/>
    <w:qFormat/>
    <w:uiPriority w:val="0"/>
    <w:rPr>
      <w:color w:val="0000FF"/>
      <w:u w:val="single"/>
    </w:rPr>
  </w:style>
  <w:style w:type="character" w:customStyle="1" w:styleId="15">
    <w:name w:val="批注框文本 Char"/>
    <w:link w:val="6"/>
    <w:qFormat/>
    <w:uiPriority w:val="0"/>
    <w:rPr>
      <w:kern w:val="2"/>
      <w:sz w:val="18"/>
      <w:szCs w:val="18"/>
    </w:rPr>
  </w:style>
  <w:style w:type="character" w:customStyle="1" w:styleId="16">
    <w:name w:val="标题 1 Char"/>
    <w:link w:val="2"/>
    <w:qFormat/>
    <w:uiPriority w:val="0"/>
    <w:rPr>
      <w:b/>
      <w:bCs/>
      <w:kern w:val="44"/>
      <w:sz w:val="44"/>
      <w:szCs w:val="44"/>
    </w:rPr>
  </w:style>
  <w:style w:type="character" w:customStyle="1" w:styleId="17">
    <w:name w:val="标题 2 Char"/>
    <w:link w:val="3"/>
    <w:semiHidden/>
    <w:qFormat/>
    <w:uiPriority w:val="0"/>
    <w:rPr>
      <w:rFonts w:ascii="Cambria" w:hAnsi="Cambria" w:eastAsia="宋体" w:cs="Times New Roman"/>
      <w:b/>
      <w:bCs/>
      <w:kern w:val="2"/>
      <w:sz w:val="32"/>
      <w:szCs w:val="32"/>
    </w:rPr>
  </w:style>
  <w:style w:type="character" w:customStyle="1" w:styleId="18">
    <w:name w:val="标题 Char"/>
    <w:link w:val="10"/>
    <w:qFormat/>
    <w:uiPriority w:val="0"/>
    <w:rPr>
      <w:rFonts w:ascii="黑体" w:hAnsi="Cambria" w:eastAsia="黑体" w:cs="Times New Roman"/>
      <w:bCs/>
      <w:kern w:val="2"/>
      <w:sz w:val="24"/>
      <w:szCs w:val="32"/>
    </w:rPr>
  </w:style>
  <w:style w:type="character" w:customStyle="1" w:styleId="19">
    <w:name w:val="副标题 Char"/>
    <w:link w:val="9"/>
    <w:qFormat/>
    <w:uiPriority w:val="0"/>
    <w:rPr>
      <w:rFonts w:ascii="Cambria" w:hAnsi="Cambria" w:cs="Times New Roman"/>
      <w:b/>
      <w:bCs/>
      <w:kern w:val="28"/>
      <w:sz w:val="32"/>
      <w:szCs w:val="32"/>
    </w:rPr>
  </w:style>
  <w:style w:type="character" w:customStyle="1" w:styleId="20">
    <w:name w:val="标题 3 Char"/>
    <w:link w:val="4"/>
    <w:semiHidden/>
    <w:qFormat/>
    <w:uiPriority w:val="0"/>
    <w:rPr>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5212</Words>
  <Characters>5314</Characters>
  <Lines>91</Lines>
  <Paragraphs>25</Paragraphs>
  <TotalTime>307</TotalTime>
  <ScaleCrop>false</ScaleCrop>
  <LinksUpToDate>false</LinksUpToDate>
  <CharactersWithSpaces>5315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2014-06-27T06:58:00Z</dcterms:created>
  <dc:creator>walkinnet</dc:creator>
  <cp:lastModifiedBy>汪友清</cp:lastModifiedBy>
  <cp:lastPrinted>2015-09-17T03:15:00Z</cp:lastPrinted>
  <dcterms:modified xsi:type="dcterms:W3CDTF">2023-05-31T08:27:31Z</dcterms:modified>
  <dc:title>学生选课指南</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EB5FD06F0B1B42BE99F2CF3AED705E98</vt:lpwstr>
  </property>
</Properties>
</file>