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36"/>
        </w:rPr>
      </w:pPr>
      <w:r>
        <w:rPr>
          <w:rFonts w:hint="eastAsia" w:ascii="黑体" w:hAnsi="黑体" w:eastAsia="黑体"/>
          <w:sz w:val="28"/>
          <w:szCs w:val="36"/>
        </w:rPr>
        <w:t>附件</w:t>
      </w:r>
      <w:r>
        <w:rPr>
          <w:rFonts w:hint="eastAsia" w:ascii="黑体" w:hAnsi="黑体" w:eastAsia="黑体"/>
          <w:sz w:val="28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36"/>
        </w:rPr>
        <w:t>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江汉大学课程思政示范课程建设</w:t>
      </w:r>
      <w:r>
        <w:rPr>
          <w:rFonts w:hint="eastAsia" w:ascii="黑体" w:hAnsi="黑体" w:eastAsia="黑体"/>
          <w:sz w:val="36"/>
          <w:szCs w:val="36"/>
          <w:lang w:eastAsia="zh-CN"/>
        </w:rPr>
        <w:t>验收报告表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933"/>
        <w:gridCol w:w="1276"/>
        <w:gridCol w:w="1134"/>
        <w:gridCol w:w="141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授课教师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授课专业及班级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学分学时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课程类别</w:t>
            </w:r>
          </w:p>
        </w:tc>
        <w:tc>
          <w:tcPr>
            <w:tcW w:w="6803" w:type="dxa"/>
            <w:gridSpan w:val="5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公共必修课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B.公共</w:t>
            </w:r>
            <w:r>
              <w:rPr>
                <w:rFonts w:ascii="仿宋" w:hAnsi="仿宋" w:eastAsia="仿宋"/>
                <w:sz w:val="24"/>
                <w:szCs w:val="24"/>
              </w:rPr>
              <w:t>选修课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C.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专业必修课  </w:t>
            </w:r>
            <w:r>
              <w:rPr>
                <w:rFonts w:ascii="仿宋" w:hAnsi="仿宋" w:eastAsia="仿宋"/>
                <w:sz w:val="24"/>
                <w:szCs w:val="24"/>
              </w:rPr>
              <w:t>D.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  <w:r>
              <w:rPr>
                <w:rFonts w:ascii="仿宋" w:hAnsi="仿宋" w:eastAsia="仿宋"/>
                <w:sz w:val="24"/>
                <w:szCs w:val="24"/>
              </w:rPr>
              <w:t>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修课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E.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实践课程  </w:t>
            </w:r>
            <w:r>
              <w:rPr>
                <w:rFonts w:ascii="仿宋" w:hAnsi="仿宋" w:eastAsia="仿宋"/>
                <w:sz w:val="24"/>
                <w:szCs w:val="24"/>
              </w:rPr>
              <w:t>F.其他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课程教学目标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完成情况</w:t>
            </w:r>
          </w:p>
        </w:tc>
        <w:tc>
          <w:tcPr>
            <w:tcW w:w="68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</w:t>
            </w:r>
            <w:r>
              <w:rPr>
                <w:rFonts w:ascii="仿宋" w:hAnsi="仿宋" w:eastAsia="仿宋"/>
                <w:sz w:val="24"/>
                <w:szCs w:val="24"/>
              </w:rPr>
              <w:t>方法举措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及思政教育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融入情况</w:t>
            </w:r>
          </w:p>
        </w:tc>
        <w:tc>
          <w:tcPr>
            <w:tcW w:w="68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1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学生学习成效</w:t>
            </w:r>
          </w:p>
        </w:tc>
        <w:tc>
          <w:tcPr>
            <w:tcW w:w="68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其他成果</w:t>
            </w:r>
          </w:p>
        </w:tc>
        <w:tc>
          <w:tcPr>
            <w:tcW w:w="68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ind w:left="420"/>
        <w:rPr>
          <w:rFonts w:hint="eastAsia" w:ascii="仿宋" w:hAnsi="仿宋" w:eastAsia="仿宋" w:cs="宋体"/>
          <w:color w:val="4B4B4B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780" w:firstLineChars="1800"/>
        <w:textAlignment w:val="auto"/>
        <w:outlineLvl w:val="9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7" w:right="1701" w:bottom="1417" w:left="1701" w:header="851" w:footer="992" w:gutter="0"/>
      <w:cols w:space="0" w:num="1"/>
      <w:rtlGutter w:val="0"/>
      <w:docGrid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F91"/>
    <w:multiLevelType w:val="multilevel"/>
    <w:tmpl w:val="206F7F91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059B7"/>
    <w:rsid w:val="0481448D"/>
    <w:rsid w:val="3B8059B7"/>
    <w:rsid w:val="3BBF2F2E"/>
    <w:rsid w:val="49E139A1"/>
    <w:rsid w:val="50913392"/>
    <w:rsid w:val="631A6D35"/>
    <w:rsid w:val="63A01076"/>
    <w:rsid w:val="6B0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2021-11-14T07:47:00Z</dcterms:created>
  <dc:creator>Administrator</dc:creator>
  <cp:lastModifiedBy>Administrator</cp:lastModifiedBy>
  <dcterms:modified xsi:type="dcterms:W3CDTF">2021-11-14T07:47:46Z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