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51942" w14:textId="322EAC66" w:rsidR="00EB7513" w:rsidRDefault="00000000">
      <w:pPr>
        <w:jc w:val="center"/>
        <w:rPr>
          <w:rFonts w:ascii="黑体" w:eastAsia="黑体" w:hAnsi="黑体" w:hint="eastAsia"/>
          <w:sz w:val="32"/>
          <w:szCs w:val="32"/>
        </w:rPr>
      </w:pPr>
      <w:r>
        <w:rPr>
          <w:rFonts w:ascii="黑体" w:eastAsia="黑体" w:hAnsi="黑体" w:hint="eastAsia"/>
          <w:sz w:val="32"/>
          <w:szCs w:val="32"/>
        </w:rPr>
        <w:t>《</w:t>
      </w:r>
      <w:r w:rsidR="0050100B" w:rsidRPr="0050100B">
        <w:rPr>
          <w:rFonts w:ascii="黑体" w:eastAsia="黑体" w:hAnsi="黑体"/>
          <w:sz w:val="32"/>
          <w:szCs w:val="32"/>
        </w:rPr>
        <w:t>智慧临床药学</w:t>
      </w:r>
      <w:r>
        <w:rPr>
          <w:rFonts w:ascii="黑体" w:eastAsia="黑体" w:hAnsi="黑体" w:hint="eastAsia"/>
          <w:sz w:val="32"/>
          <w:szCs w:val="32"/>
        </w:rPr>
        <w:t>》</w:t>
      </w:r>
      <w:proofErr w:type="gramStart"/>
      <w:r>
        <w:rPr>
          <w:rFonts w:ascii="黑体" w:eastAsia="黑体" w:hAnsi="黑体" w:hint="eastAsia"/>
          <w:sz w:val="32"/>
          <w:szCs w:val="32"/>
        </w:rPr>
        <w:t>微专业</w:t>
      </w:r>
      <w:proofErr w:type="gramEnd"/>
      <w:r>
        <w:rPr>
          <w:rFonts w:ascii="黑体" w:eastAsia="黑体" w:hAnsi="黑体" w:hint="eastAsia"/>
          <w:sz w:val="32"/>
          <w:szCs w:val="32"/>
        </w:rPr>
        <w:t>招生简章</w:t>
      </w:r>
    </w:p>
    <w:p w14:paraId="68BED3A4" w14:textId="77777777" w:rsidR="00DC0FBB" w:rsidRDefault="00DC0FBB">
      <w:pPr>
        <w:jc w:val="center"/>
        <w:rPr>
          <w:rFonts w:ascii="黑体" w:eastAsia="黑体" w:hAnsi="黑体" w:hint="eastAsia"/>
          <w:sz w:val="32"/>
          <w:szCs w:val="32"/>
        </w:rPr>
      </w:pPr>
    </w:p>
    <w:p w14:paraId="6BD63CD3" w14:textId="77777777" w:rsidR="00EB7513" w:rsidRDefault="00000000">
      <w:pPr>
        <w:numPr>
          <w:ilvl w:val="0"/>
          <w:numId w:val="1"/>
        </w:numPr>
        <w:rPr>
          <w:rFonts w:ascii="仿宋" w:eastAsia="仿宋" w:hAnsi="仿宋" w:hint="eastAsia"/>
          <w:sz w:val="28"/>
          <w:szCs w:val="28"/>
        </w:rPr>
      </w:pPr>
      <w:r>
        <w:rPr>
          <w:rFonts w:ascii="仿宋" w:eastAsia="仿宋" w:hAnsi="仿宋" w:hint="eastAsia"/>
          <w:sz w:val="28"/>
          <w:szCs w:val="28"/>
        </w:rPr>
        <w:t>培养目标</w:t>
      </w:r>
    </w:p>
    <w:p w14:paraId="3789C76D" w14:textId="77777777" w:rsidR="00DC0FBB" w:rsidRPr="00DC0FBB" w:rsidRDefault="00DC0FBB" w:rsidP="00DC0FBB">
      <w:pPr>
        <w:pStyle w:val="a4"/>
        <w:widowControl/>
        <w:adjustRightInd w:val="0"/>
        <w:snapToGrid w:val="0"/>
        <w:spacing w:line="360" w:lineRule="auto"/>
        <w:ind w:firstLine="480"/>
        <w:rPr>
          <w:rFonts w:ascii="宋体" w:hAnsi="宋体" w:cs="黑体" w:hint="eastAsia"/>
          <w:sz w:val="24"/>
        </w:rPr>
      </w:pPr>
      <w:r w:rsidRPr="00DC0FBB">
        <w:rPr>
          <w:rFonts w:ascii="宋体" w:hAnsi="宋体" w:cs="宋体" w:hint="eastAsia"/>
          <w:sz w:val="24"/>
        </w:rPr>
        <w:t>目标 1（</w:t>
      </w:r>
      <w:r w:rsidRPr="00DC0FBB">
        <w:rPr>
          <w:rFonts w:ascii="宋体" w:hAnsi="宋体" w:cs="黑体" w:hint="eastAsia"/>
          <w:sz w:val="24"/>
        </w:rPr>
        <w:t>专业能力</w:t>
      </w:r>
      <w:r w:rsidRPr="00DC0FBB">
        <w:rPr>
          <w:rFonts w:ascii="宋体" w:hAnsi="宋体" w:cs="宋体" w:hint="eastAsia"/>
          <w:sz w:val="24"/>
        </w:rPr>
        <w:t>）：</w:t>
      </w:r>
      <w:r w:rsidRPr="00DC0FBB">
        <w:rPr>
          <w:rFonts w:ascii="宋体" w:hAnsi="宋体" w:cs="黑体" w:hint="eastAsia"/>
          <w:sz w:val="24"/>
        </w:rPr>
        <w:t>培养学生掌握临床药学的基本理论与实践技能。通过人工智能与临床药学结合，使学生能够运用临床药理学、临床药物治疗学、个体化用药指导等核心课程的知识进行智能化药品管理及智能化精准用药，能够在临床药学实践中为患者提供个体化、精准的药物治疗方案，确保药物的安全、有效使用。通过药学和经济学结合，培养学生能够应用经济学理论管理评估药品的安全性、有效性，经济性、适宜性和创新性。</w:t>
      </w:r>
    </w:p>
    <w:p w14:paraId="3BB471BF" w14:textId="77777777" w:rsidR="00DC0FBB" w:rsidRPr="00DC0FBB" w:rsidRDefault="00DC0FBB" w:rsidP="00DC0FBB">
      <w:pPr>
        <w:pStyle w:val="a4"/>
        <w:widowControl/>
        <w:adjustRightInd w:val="0"/>
        <w:snapToGrid w:val="0"/>
        <w:spacing w:line="360" w:lineRule="auto"/>
        <w:ind w:firstLine="480"/>
        <w:rPr>
          <w:rFonts w:ascii="宋体" w:hAnsi="宋体" w:cs="黑体" w:hint="eastAsia"/>
          <w:sz w:val="24"/>
        </w:rPr>
      </w:pPr>
      <w:r w:rsidRPr="00DC0FBB">
        <w:rPr>
          <w:rFonts w:ascii="宋体" w:hAnsi="宋体" w:cs="宋体" w:hint="eastAsia"/>
          <w:sz w:val="24"/>
        </w:rPr>
        <w:t xml:space="preserve">目标 </w:t>
      </w:r>
      <w:r w:rsidRPr="00DC0FBB">
        <w:rPr>
          <w:rFonts w:ascii="宋体" w:hAnsi="宋体" w:cs="宋体"/>
          <w:sz w:val="24"/>
        </w:rPr>
        <w:t>2</w:t>
      </w:r>
      <w:r w:rsidRPr="00DC0FBB">
        <w:rPr>
          <w:rFonts w:ascii="宋体" w:hAnsi="宋体" w:cs="宋体" w:hint="eastAsia"/>
          <w:sz w:val="24"/>
        </w:rPr>
        <w:t>（</w:t>
      </w:r>
      <w:r w:rsidRPr="00DC0FBB">
        <w:rPr>
          <w:rFonts w:ascii="宋体" w:hAnsi="宋体" w:cs="黑体" w:hint="eastAsia"/>
          <w:sz w:val="24"/>
        </w:rPr>
        <w:t>职业素养）注重培养学生的职业道德与人文关怀意识，强化药学工作者的社会责任感与职业操守。通过对患者隐私保护、药学伦理、药品质量控制等方面的教育，使学生具备良好的职业素养，能够在临床工作中秉持严谨、负责的态度，具备团队合作精神，并能够为患者提供全程、全方位的药学服务。</w:t>
      </w:r>
    </w:p>
    <w:p w14:paraId="147C7B5D" w14:textId="6B0F279E" w:rsidR="00DC0FBB" w:rsidRPr="00DC0FBB" w:rsidRDefault="00DC0FBB" w:rsidP="00DC0FBB">
      <w:pPr>
        <w:pStyle w:val="a4"/>
        <w:widowControl/>
        <w:adjustRightInd w:val="0"/>
        <w:snapToGrid w:val="0"/>
        <w:spacing w:line="360" w:lineRule="auto"/>
        <w:ind w:firstLine="480"/>
        <w:rPr>
          <w:rFonts w:ascii="宋体" w:hAnsi="宋体" w:cs="黑体" w:hint="eastAsia"/>
          <w:sz w:val="24"/>
        </w:rPr>
      </w:pPr>
      <w:r w:rsidRPr="00DC0FBB">
        <w:rPr>
          <w:rFonts w:ascii="宋体" w:hAnsi="宋体" w:cs="宋体" w:hint="eastAsia"/>
          <w:sz w:val="24"/>
        </w:rPr>
        <w:t xml:space="preserve">目标 </w:t>
      </w:r>
      <w:r w:rsidRPr="00DC0FBB">
        <w:rPr>
          <w:rFonts w:ascii="宋体" w:hAnsi="宋体" w:cs="宋体"/>
          <w:sz w:val="24"/>
        </w:rPr>
        <w:t>3</w:t>
      </w:r>
      <w:r w:rsidRPr="00DC0FBB">
        <w:rPr>
          <w:rFonts w:ascii="宋体" w:hAnsi="宋体" w:cs="宋体" w:hint="eastAsia"/>
          <w:sz w:val="24"/>
        </w:rPr>
        <w:t>（</w:t>
      </w:r>
      <w:r w:rsidRPr="00DC0FBB">
        <w:rPr>
          <w:rFonts w:ascii="宋体" w:hAnsi="宋体" w:cs="黑体" w:hint="eastAsia"/>
          <w:sz w:val="24"/>
        </w:rPr>
        <w:t>管理与沟通能力）培养学生良好的管理能力和沟通技巧，使学生在未来的药学工作中能够有效进行跨学科的协作与沟通。学生将在临床工作中掌握药品管理、药物配送与药事服务等方面的基本技能，同时，培养</w:t>
      </w:r>
      <w:r w:rsidR="0050100B" w:rsidRPr="00DC0FBB">
        <w:rPr>
          <w:rFonts w:ascii="宋体" w:hAnsi="宋体" w:cs="黑体" w:hint="eastAsia"/>
          <w:sz w:val="24"/>
        </w:rPr>
        <w:t>其与</w:t>
      </w:r>
      <w:r w:rsidR="0050100B">
        <w:rPr>
          <w:rFonts w:ascii="宋体" w:hAnsi="宋体" w:cs="黑体" w:hint="eastAsia"/>
          <w:sz w:val="24"/>
        </w:rPr>
        <w:t>医务人员</w:t>
      </w:r>
      <w:r w:rsidR="0050100B" w:rsidRPr="00DC0FBB">
        <w:rPr>
          <w:rFonts w:ascii="宋体" w:hAnsi="宋体" w:cs="黑体" w:hint="eastAsia"/>
          <w:sz w:val="24"/>
        </w:rPr>
        <w:t>、患者及</w:t>
      </w:r>
      <w:r w:rsidR="0050100B">
        <w:rPr>
          <w:rFonts w:ascii="宋体" w:hAnsi="宋体" w:cs="黑体" w:hint="eastAsia"/>
          <w:sz w:val="24"/>
        </w:rPr>
        <w:t>家属</w:t>
      </w:r>
      <w:r w:rsidR="0050100B" w:rsidRPr="00DC0FBB">
        <w:rPr>
          <w:rFonts w:ascii="宋体" w:hAnsi="宋体" w:cs="黑体" w:hint="eastAsia"/>
          <w:sz w:val="24"/>
        </w:rPr>
        <w:t>之间的沟通协调能力</w:t>
      </w:r>
      <w:r w:rsidRPr="00DC0FBB">
        <w:rPr>
          <w:rFonts w:ascii="宋体" w:hAnsi="宋体" w:cs="黑体" w:hint="eastAsia"/>
          <w:sz w:val="24"/>
        </w:rPr>
        <w:t>，以提升药学服务的整体效能和患者满意度。</w:t>
      </w:r>
    </w:p>
    <w:p w14:paraId="0843E8F8" w14:textId="24C0111F" w:rsidR="00EB7513" w:rsidRPr="00DC0FBB" w:rsidRDefault="00DC0FBB" w:rsidP="00DC0FBB">
      <w:pPr>
        <w:pStyle w:val="a4"/>
        <w:widowControl/>
        <w:adjustRightInd w:val="0"/>
        <w:snapToGrid w:val="0"/>
        <w:spacing w:line="360" w:lineRule="auto"/>
        <w:ind w:firstLine="480"/>
        <w:rPr>
          <w:rFonts w:ascii="宋体" w:hAnsi="宋体" w:cs="黑体" w:hint="eastAsia"/>
          <w:sz w:val="24"/>
        </w:rPr>
      </w:pPr>
      <w:r w:rsidRPr="00DC0FBB">
        <w:rPr>
          <w:rFonts w:ascii="宋体" w:hAnsi="宋体" w:cs="宋体" w:hint="eastAsia"/>
          <w:sz w:val="24"/>
        </w:rPr>
        <w:t xml:space="preserve">目标 </w:t>
      </w:r>
      <w:r w:rsidRPr="00DC0FBB">
        <w:rPr>
          <w:rFonts w:ascii="宋体" w:hAnsi="宋体" w:cs="宋体"/>
          <w:sz w:val="24"/>
        </w:rPr>
        <w:t>4</w:t>
      </w:r>
      <w:r w:rsidRPr="00DC0FBB">
        <w:rPr>
          <w:rFonts w:ascii="宋体" w:hAnsi="宋体" w:cs="宋体" w:hint="eastAsia"/>
          <w:sz w:val="24"/>
        </w:rPr>
        <w:t>（</w:t>
      </w:r>
      <w:r w:rsidRPr="00DC0FBB">
        <w:rPr>
          <w:rFonts w:ascii="宋体" w:hAnsi="宋体" w:cs="黑体" w:hint="eastAsia"/>
          <w:sz w:val="24"/>
        </w:rPr>
        <w:t>创新与发展）强调创新思维与学科交叉融合能力的培养，通过人工智能与临床药学结合，鼓励学生关注智慧药学领域的最新进展和技术创新。通过药学和经济学结合，培养学生应用经济学理论评价原</w:t>
      </w:r>
      <w:proofErr w:type="gramStart"/>
      <w:r w:rsidRPr="00DC0FBB">
        <w:rPr>
          <w:rFonts w:ascii="宋体" w:hAnsi="宋体" w:cs="黑体" w:hint="eastAsia"/>
          <w:sz w:val="24"/>
        </w:rPr>
        <w:t>研</w:t>
      </w:r>
      <w:proofErr w:type="gramEnd"/>
      <w:r w:rsidRPr="00DC0FBB">
        <w:rPr>
          <w:rFonts w:ascii="宋体" w:hAnsi="宋体" w:cs="黑体" w:hint="eastAsia"/>
          <w:sz w:val="24"/>
        </w:rPr>
        <w:t>药和仿制药的方法，使学生能够结合现代药学科技的发展，不断提升自身的综合能力，推动个人及专业的发展。</w:t>
      </w:r>
    </w:p>
    <w:p w14:paraId="6776ACE8" w14:textId="77777777" w:rsidR="00EB7513" w:rsidRDefault="00000000">
      <w:pPr>
        <w:numPr>
          <w:ilvl w:val="0"/>
          <w:numId w:val="1"/>
        </w:numPr>
        <w:rPr>
          <w:rFonts w:ascii="仿宋" w:eastAsia="仿宋" w:hAnsi="仿宋" w:hint="eastAsia"/>
          <w:sz w:val="28"/>
          <w:szCs w:val="28"/>
        </w:rPr>
      </w:pPr>
      <w:r>
        <w:rPr>
          <w:rFonts w:ascii="仿宋" w:eastAsia="仿宋" w:hAnsi="仿宋" w:hint="eastAsia"/>
          <w:sz w:val="28"/>
          <w:szCs w:val="28"/>
        </w:rPr>
        <w:t>招生对象</w:t>
      </w:r>
    </w:p>
    <w:p w14:paraId="20788FBF" w14:textId="1EC7AF32" w:rsidR="00EB7513" w:rsidRDefault="00000000">
      <w:pPr>
        <w:rPr>
          <w:rFonts w:ascii="仿宋" w:eastAsia="仿宋" w:hAnsi="仿宋" w:hint="eastAsia"/>
          <w:sz w:val="28"/>
          <w:szCs w:val="28"/>
        </w:rPr>
      </w:pPr>
      <w:r>
        <w:rPr>
          <w:rFonts w:ascii="仿宋" w:eastAsia="仿宋" w:hAnsi="仿宋" w:hint="eastAsia"/>
          <w:sz w:val="28"/>
          <w:szCs w:val="28"/>
        </w:rPr>
        <w:t>1.</w:t>
      </w:r>
      <w:r w:rsidR="00DC0FBB">
        <w:rPr>
          <w:rFonts w:ascii="仿宋" w:eastAsia="仿宋" w:hAnsi="仿宋" w:hint="eastAsia"/>
          <w:sz w:val="28"/>
          <w:szCs w:val="28"/>
        </w:rPr>
        <w:t xml:space="preserve"> </w:t>
      </w:r>
      <w:r>
        <w:rPr>
          <w:rFonts w:ascii="仿宋" w:eastAsia="仿宋" w:hAnsi="仿宋" w:hint="eastAsia"/>
          <w:sz w:val="28"/>
          <w:szCs w:val="28"/>
        </w:rPr>
        <w:t>招生对象应为我校2022级、2023级全日制在校本科生。</w:t>
      </w:r>
    </w:p>
    <w:p w14:paraId="50FA4BC8" w14:textId="6D98CFA7" w:rsidR="00EB7513" w:rsidRDefault="00000000">
      <w:pPr>
        <w:rPr>
          <w:rFonts w:ascii="仿宋" w:eastAsia="仿宋" w:hAnsi="仿宋" w:hint="eastAsia"/>
          <w:sz w:val="28"/>
          <w:szCs w:val="28"/>
        </w:rPr>
      </w:pPr>
      <w:r>
        <w:rPr>
          <w:rFonts w:ascii="仿宋" w:eastAsia="仿宋" w:hAnsi="仿宋" w:hint="eastAsia"/>
          <w:sz w:val="28"/>
          <w:szCs w:val="28"/>
        </w:rPr>
        <w:t>2.</w:t>
      </w:r>
      <w:r w:rsidR="00DC0FBB" w:rsidRPr="00DC0FBB">
        <w:rPr>
          <w:rFonts w:ascii="宋体" w:hAnsi="宋体" w:cs="宋体" w:hint="eastAsia"/>
          <w:sz w:val="24"/>
        </w:rPr>
        <w:t xml:space="preserve"> </w:t>
      </w:r>
      <w:r w:rsidR="00DC0FBB" w:rsidRPr="00DC0FBB">
        <w:rPr>
          <w:rFonts w:ascii="仿宋" w:eastAsia="仿宋" w:hAnsi="仿宋" w:hint="eastAsia"/>
          <w:sz w:val="28"/>
          <w:szCs w:val="28"/>
        </w:rPr>
        <w:t>主要面向医药类相关专业、数学与计算机、信息学、管理学、人工智能专业进行选修</w:t>
      </w:r>
      <w:r>
        <w:rPr>
          <w:rFonts w:ascii="仿宋" w:eastAsia="仿宋" w:hAnsi="仿宋" w:hint="eastAsia"/>
          <w:sz w:val="28"/>
          <w:szCs w:val="28"/>
        </w:rPr>
        <w:t>（报名人数大于50人时，</w:t>
      </w:r>
      <w:proofErr w:type="gramStart"/>
      <w:r>
        <w:rPr>
          <w:rFonts w:ascii="仿宋" w:eastAsia="仿宋" w:hAnsi="仿宋" w:hint="eastAsia"/>
          <w:sz w:val="28"/>
          <w:szCs w:val="28"/>
        </w:rPr>
        <w:t>绩点高者</w:t>
      </w:r>
      <w:proofErr w:type="gramEnd"/>
      <w:r>
        <w:rPr>
          <w:rFonts w:ascii="仿宋" w:eastAsia="仿宋" w:hAnsi="仿宋" w:hint="eastAsia"/>
          <w:sz w:val="28"/>
          <w:szCs w:val="28"/>
        </w:rPr>
        <w:t>优先）。</w:t>
      </w:r>
    </w:p>
    <w:p w14:paraId="144CE9B9" w14:textId="77777777" w:rsidR="00DC0FBB" w:rsidRDefault="00DC0FBB">
      <w:pPr>
        <w:rPr>
          <w:rFonts w:ascii="仿宋" w:eastAsia="仿宋" w:hAnsi="仿宋" w:hint="eastAsia"/>
          <w:sz w:val="28"/>
          <w:szCs w:val="28"/>
        </w:rPr>
      </w:pPr>
    </w:p>
    <w:p w14:paraId="4DE4CCBB" w14:textId="77777777" w:rsidR="00EB7513" w:rsidRDefault="00000000">
      <w:pPr>
        <w:numPr>
          <w:ilvl w:val="0"/>
          <w:numId w:val="1"/>
        </w:numPr>
        <w:rPr>
          <w:rFonts w:ascii="仿宋" w:eastAsia="仿宋" w:hAnsi="仿宋" w:hint="eastAsia"/>
          <w:sz w:val="28"/>
          <w:szCs w:val="28"/>
        </w:rPr>
      </w:pPr>
      <w:r>
        <w:rPr>
          <w:rFonts w:ascii="仿宋" w:eastAsia="仿宋" w:hAnsi="仿宋" w:hint="eastAsia"/>
          <w:sz w:val="28"/>
          <w:szCs w:val="28"/>
        </w:rPr>
        <w:lastRenderedPageBreak/>
        <w:t>课程设置</w:t>
      </w:r>
    </w:p>
    <w:tbl>
      <w:tblPr>
        <w:tblW w:w="10425" w:type="dxa"/>
        <w:tblInd w:w="-955" w:type="dxa"/>
        <w:tblLayout w:type="fixed"/>
        <w:tblCellMar>
          <w:left w:w="0" w:type="dxa"/>
          <w:right w:w="0" w:type="dxa"/>
        </w:tblCellMar>
        <w:tblLook w:val="04A0" w:firstRow="1" w:lastRow="0" w:firstColumn="1" w:lastColumn="0" w:noHBand="0" w:noVBand="1"/>
      </w:tblPr>
      <w:tblGrid>
        <w:gridCol w:w="1020"/>
        <w:gridCol w:w="1875"/>
        <w:gridCol w:w="699"/>
        <w:gridCol w:w="651"/>
        <w:gridCol w:w="656"/>
        <w:gridCol w:w="742"/>
        <w:gridCol w:w="742"/>
        <w:gridCol w:w="742"/>
        <w:gridCol w:w="898"/>
        <w:gridCol w:w="930"/>
        <w:gridCol w:w="1470"/>
      </w:tblGrid>
      <w:tr w:rsidR="00DC0FBB" w14:paraId="7E1034BE" w14:textId="77777777" w:rsidTr="00DC0FBB">
        <w:trPr>
          <w:trHeight w:val="330"/>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A831E"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课程类别</w:t>
            </w:r>
          </w:p>
        </w:tc>
        <w:tc>
          <w:tcPr>
            <w:tcW w:w="18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4D690"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课</w:t>
            </w:r>
            <w:r>
              <w:rPr>
                <w:rFonts w:ascii="Times New Roman" w:hAnsi="Times New Roman"/>
                <w:color w:val="000000"/>
                <w:kern w:val="0"/>
                <w:sz w:val="18"/>
                <w:szCs w:val="18"/>
                <w:lang w:bidi="ar"/>
              </w:rPr>
              <w:t xml:space="preserve">  </w:t>
            </w:r>
            <w:r>
              <w:rPr>
                <w:rFonts w:ascii="Times New Roman" w:hAnsi="Times New Roman"/>
                <w:color w:val="000000"/>
                <w:kern w:val="0"/>
                <w:sz w:val="18"/>
                <w:szCs w:val="18"/>
                <w:lang w:bidi="ar"/>
              </w:rPr>
              <w:t>程</w:t>
            </w:r>
            <w:r>
              <w:rPr>
                <w:rFonts w:ascii="Times New Roman" w:hAnsi="Times New Roman"/>
                <w:color w:val="000000"/>
                <w:kern w:val="0"/>
                <w:sz w:val="18"/>
                <w:szCs w:val="18"/>
                <w:lang w:bidi="ar"/>
              </w:rPr>
              <w:t xml:space="preserve">  </w:t>
            </w:r>
            <w:r>
              <w:rPr>
                <w:rFonts w:ascii="Times New Roman" w:hAnsi="Times New Roman"/>
                <w:color w:val="000000"/>
                <w:kern w:val="0"/>
                <w:sz w:val="18"/>
                <w:szCs w:val="18"/>
                <w:lang w:bidi="ar"/>
              </w:rPr>
              <w:t>名</w:t>
            </w:r>
            <w:r>
              <w:rPr>
                <w:rFonts w:ascii="Times New Roman" w:hAnsi="Times New Roman"/>
                <w:color w:val="000000"/>
                <w:kern w:val="0"/>
                <w:sz w:val="18"/>
                <w:szCs w:val="18"/>
                <w:lang w:bidi="ar"/>
              </w:rPr>
              <w:t xml:space="preserve">  </w:t>
            </w:r>
            <w:r>
              <w:rPr>
                <w:rFonts w:ascii="Times New Roman" w:hAnsi="Times New Roman"/>
                <w:color w:val="000000"/>
                <w:kern w:val="0"/>
                <w:sz w:val="18"/>
                <w:szCs w:val="18"/>
                <w:lang w:bidi="ar"/>
              </w:rPr>
              <w:t>称</w:t>
            </w:r>
          </w:p>
        </w:tc>
        <w:tc>
          <w:tcPr>
            <w:tcW w:w="6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822C9"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学分数</w:t>
            </w:r>
          </w:p>
        </w:tc>
        <w:tc>
          <w:tcPr>
            <w:tcW w:w="6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B5601"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总学时</w:t>
            </w:r>
          </w:p>
        </w:tc>
        <w:tc>
          <w:tcPr>
            <w:tcW w:w="2882"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F4E29"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总学时分配</w:t>
            </w:r>
          </w:p>
        </w:tc>
        <w:tc>
          <w:tcPr>
            <w:tcW w:w="8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66704"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考核方式</w:t>
            </w:r>
          </w:p>
        </w:tc>
        <w:tc>
          <w:tcPr>
            <w:tcW w:w="9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AE26A"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开设学期</w:t>
            </w:r>
          </w:p>
        </w:tc>
        <w:tc>
          <w:tcPr>
            <w:tcW w:w="14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CCDCE"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上课方式</w:t>
            </w:r>
          </w:p>
        </w:tc>
      </w:tr>
      <w:tr w:rsidR="00DC0FBB" w14:paraId="4BF7BA90" w14:textId="77777777" w:rsidTr="00DC0FBB">
        <w:trPr>
          <w:trHeight w:val="319"/>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46637" w14:textId="77777777" w:rsidR="00DC0FBB" w:rsidRDefault="00DC0FBB" w:rsidP="00625B26">
            <w:pPr>
              <w:jc w:val="center"/>
              <w:rPr>
                <w:rFonts w:ascii="Times New Roman" w:hAnsi="Times New Roman"/>
                <w:color w:val="000000"/>
                <w:sz w:val="18"/>
                <w:szCs w:val="18"/>
              </w:rPr>
            </w:pP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23C4C" w14:textId="77777777" w:rsidR="00DC0FBB" w:rsidRDefault="00DC0FBB" w:rsidP="00625B26">
            <w:pPr>
              <w:jc w:val="center"/>
              <w:rPr>
                <w:rFonts w:ascii="Times New Roman" w:hAnsi="Times New Roman"/>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0142B" w14:textId="77777777" w:rsidR="00DC0FBB" w:rsidRDefault="00DC0FBB" w:rsidP="00625B26">
            <w:pPr>
              <w:jc w:val="center"/>
              <w:rPr>
                <w:rFonts w:ascii="Times New Roman" w:hAnsi="Times New Roman"/>
                <w:color w:val="000000"/>
                <w:sz w:val="18"/>
                <w:szCs w:val="18"/>
              </w:rPr>
            </w:pPr>
          </w:p>
        </w:tc>
        <w:tc>
          <w:tcPr>
            <w:tcW w:w="6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25FF4" w14:textId="77777777" w:rsidR="00DC0FBB" w:rsidRDefault="00DC0FBB" w:rsidP="00625B26">
            <w:pPr>
              <w:jc w:val="center"/>
              <w:rPr>
                <w:rFonts w:ascii="Times New Roman" w:hAnsi="Times New Roman"/>
                <w:color w:val="000000"/>
                <w:sz w:val="18"/>
                <w:szCs w:val="18"/>
              </w:rPr>
            </w:pPr>
          </w:p>
        </w:tc>
        <w:tc>
          <w:tcPr>
            <w:tcW w:w="288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180588" w14:textId="77777777" w:rsidR="00DC0FBB" w:rsidRDefault="00DC0FBB" w:rsidP="00625B26">
            <w:pPr>
              <w:jc w:val="center"/>
              <w:rPr>
                <w:rFonts w:ascii="Times New Roman" w:hAnsi="Times New Roman"/>
                <w:color w:val="000000"/>
                <w:sz w:val="18"/>
                <w:szCs w:val="18"/>
              </w:rPr>
            </w:pPr>
          </w:p>
        </w:tc>
        <w:tc>
          <w:tcPr>
            <w:tcW w:w="8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90FD8" w14:textId="77777777" w:rsidR="00DC0FBB" w:rsidRDefault="00DC0FBB" w:rsidP="00625B26">
            <w:pPr>
              <w:jc w:val="center"/>
              <w:rPr>
                <w:rFonts w:ascii="Times New Roman" w:hAnsi="Times New Roman"/>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1985B" w14:textId="77777777" w:rsidR="00DC0FBB" w:rsidRDefault="00DC0FBB" w:rsidP="00625B26">
            <w:pPr>
              <w:jc w:val="center"/>
              <w:rPr>
                <w:rFonts w:ascii="Times New Roman" w:hAnsi="Times New Roman"/>
                <w:color w:val="000000"/>
                <w:sz w:val="18"/>
                <w:szCs w:val="18"/>
              </w:rPr>
            </w:pPr>
          </w:p>
        </w:tc>
        <w:tc>
          <w:tcPr>
            <w:tcW w:w="14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E8816" w14:textId="77777777" w:rsidR="00DC0FBB" w:rsidRDefault="00DC0FBB" w:rsidP="00625B26">
            <w:pPr>
              <w:jc w:val="center"/>
              <w:rPr>
                <w:rFonts w:ascii="Times New Roman" w:hAnsi="Times New Roman"/>
                <w:color w:val="000000"/>
                <w:sz w:val="18"/>
                <w:szCs w:val="18"/>
              </w:rPr>
            </w:pPr>
          </w:p>
        </w:tc>
      </w:tr>
      <w:tr w:rsidR="00DC0FBB" w14:paraId="5007BFD1" w14:textId="77777777" w:rsidTr="00DC0FBB">
        <w:trPr>
          <w:trHeight w:val="33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D08D7" w14:textId="77777777" w:rsidR="00DC0FBB" w:rsidRDefault="00DC0FBB" w:rsidP="00625B26">
            <w:pPr>
              <w:jc w:val="center"/>
              <w:rPr>
                <w:rFonts w:ascii="Times New Roman" w:hAnsi="Times New Roman"/>
                <w:color w:val="000000"/>
                <w:sz w:val="18"/>
                <w:szCs w:val="18"/>
              </w:rPr>
            </w:pPr>
          </w:p>
        </w:tc>
        <w:tc>
          <w:tcPr>
            <w:tcW w:w="18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91AD6" w14:textId="77777777" w:rsidR="00DC0FBB" w:rsidRDefault="00DC0FBB" w:rsidP="00625B26">
            <w:pPr>
              <w:jc w:val="center"/>
              <w:rPr>
                <w:rFonts w:ascii="Times New Roman" w:hAnsi="Times New Roman"/>
                <w:color w:val="000000"/>
                <w:sz w:val="18"/>
                <w:szCs w:val="18"/>
              </w:rPr>
            </w:pPr>
          </w:p>
        </w:tc>
        <w:tc>
          <w:tcPr>
            <w:tcW w:w="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771F6" w14:textId="77777777" w:rsidR="00DC0FBB" w:rsidRDefault="00DC0FBB" w:rsidP="00625B26">
            <w:pPr>
              <w:jc w:val="center"/>
              <w:rPr>
                <w:rFonts w:ascii="Times New Roman" w:hAnsi="Times New Roman"/>
                <w:color w:val="000000"/>
                <w:sz w:val="18"/>
                <w:szCs w:val="18"/>
              </w:rPr>
            </w:pPr>
          </w:p>
        </w:tc>
        <w:tc>
          <w:tcPr>
            <w:tcW w:w="6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BBCBA0" w14:textId="77777777" w:rsidR="00DC0FBB" w:rsidRDefault="00DC0FBB" w:rsidP="00625B26">
            <w:pPr>
              <w:jc w:val="center"/>
              <w:rPr>
                <w:rFonts w:ascii="Times New Roman" w:hAnsi="Times New Roman"/>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F8A20"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课内教学</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2AEAA"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实验教学</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37CB6"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实践教学</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41A80"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实践周数</w:t>
            </w:r>
          </w:p>
        </w:tc>
        <w:tc>
          <w:tcPr>
            <w:tcW w:w="8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965CF" w14:textId="77777777" w:rsidR="00DC0FBB" w:rsidRDefault="00DC0FBB" w:rsidP="00625B26">
            <w:pPr>
              <w:jc w:val="center"/>
              <w:rPr>
                <w:rFonts w:ascii="Times New Roman" w:hAnsi="Times New Roman"/>
                <w:color w:val="000000"/>
                <w:sz w:val="18"/>
                <w:szCs w:val="18"/>
              </w:rPr>
            </w:pPr>
          </w:p>
        </w:tc>
        <w:tc>
          <w:tcPr>
            <w:tcW w:w="9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390B6" w14:textId="77777777" w:rsidR="00DC0FBB" w:rsidRDefault="00DC0FBB" w:rsidP="00625B26">
            <w:pPr>
              <w:jc w:val="center"/>
              <w:rPr>
                <w:rFonts w:ascii="Times New Roman" w:hAnsi="Times New Roman"/>
                <w:color w:val="000000"/>
                <w:sz w:val="18"/>
                <w:szCs w:val="18"/>
              </w:rPr>
            </w:pPr>
          </w:p>
        </w:tc>
        <w:tc>
          <w:tcPr>
            <w:tcW w:w="14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38025" w14:textId="77777777" w:rsidR="00DC0FBB" w:rsidRDefault="00DC0FBB" w:rsidP="00625B26">
            <w:pPr>
              <w:jc w:val="center"/>
              <w:rPr>
                <w:rFonts w:ascii="Times New Roman" w:hAnsi="Times New Roman"/>
                <w:color w:val="000000"/>
                <w:sz w:val="18"/>
                <w:szCs w:val="18"/>
              </w:rPr>
            </w:pPr>
          </w:p>
        </w:tc>
      </w:tr>
      <w:tr w:rsidR="00DC0FBB" w14:paraId="39B33D0C" w14:textId="77777777" w:rsidTr="00DC0FBB">
        <w:trPr>
          <w:trHeight w:val="270"/>
        </w:trPr>
        <w:tc>
          <w:tcPr>
            <w:tcW w:w="10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68D7D"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必修课程</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EE914" w14:textId="77777777" w:rsidR="00DC0FBB" w:rsidRDefault="00DC0FBB" w:rsidP="00625B26">
            <w:pPr>
              <w:jc w:val="center"/>
              <w:rPr>
                <w:rFonts w:ascii="Times New Roman" w:hAnsi="Times New Roman"/>
                <w:color w:val="000000"/>
                <w:sz w:val="18"/>
                <w:szCs w:val="18"/>
              </w:rPr>
            </w:pPr>
            <w:r>
              <w:rPr>
                <w:rFonts w:ascii="Times New Roman" w:hAnsi="Times New Roman"/>
                <w:sz w:val="18"/>
                <w:szCs w:val="18"/>
              </w:rPr>
              <w:t>临床药理学</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0509F"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1.5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1D1FB"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16B83"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24</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67EEC"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FE0CD"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FF3BC"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661BE"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开卷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085D3" w14:textId="3EF2B5B5" w:rsidR="00DC0FBB" w:rsidRDefault="00DC0FBB" w:rsidP="00625B26">
            <w:pPr>
              <w:jc w:val="center"/>
              <w:rPr>
                <w:rFonts w:ascii="Times New Roman" w:hAnsi="Times New Roman"/>
                <w:color w:val="000000"/>
                <w:sz w:val="18"/>
                <w:szCs w:val="18"/>
              </w:rPr>
            </w:pPr>
            <w:r>
              <w:rPr>
                <w:rFonts w:ascii="宋体" w:hAnsi="宋体" w:hint="eastAsia"/>
                <w:color w:val="000000"/>
                <w:kern w:val="0"/>
                <w:sz w:val="18"/>
                <w:szCs w:val="18"/>
                <w:lang w:bidi="ar"/>
              </w:rPr>
              <w:t>秋</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AB449" w14:textId="77777777" w:rsidR="00DC0FBB" w:rsidRDefault="00DC0FBB" w:rsidP="00625B26">
            <w:pPr>
              <w:jc w:val="center"/>
              <w:rPr>
                <w:rFonts w:ascii="Times New Roman" w:hAnsi="Times New Roman"/>
                <w:color w:val="000000"/>
                <w:sz w:val="18"/>
                <w:szCs w:val="18"/>
              </w:rPr>
            </w:pPr>
            <w:r>
              <w:rPr>
                <w:rFonts w:ascii="Times New Roman" w:hAnsi="Times New Roman" w:hint="eastAsia"/>
                <w:color w:val="000000"/>
                <w:sz w:val="18"/>
                <w:szCs w:val="18"/>
              </w:rPr>
              <w:t>线上线下结合</w:t>
            </w:r>
          </w:p>
        </w:tc>
      </w:tr>
      <w:tr w:rsidR="00DC0FBB" w14:paraId="2FF9FF5E" w14:textId="77777777" w:rsidTr="00DC0FBB">
        <w:trPr>
          <w:trHeight w:val="264"/>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9B7BF" w14:textId="77777777" w:rsidR="00DC0FBB" w:rsidRDefault="00DC0FBB" w:rsidP="00625B26">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AF1AE"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药物经济学</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66B23"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91020"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32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CA9EA"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32</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F4D74"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B0DA5"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736C0"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C4C59"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开卷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9E20D" w14:textId="0D437CBE" w:rsidR="00DC0FBB" w:rsidRDefault="00DC0FBB" w:rsidP="00625B26">
            <w:pPr>
              <w:jc w:val="center"/>
              <w:rPr>
                <w:rFonts w:ascii="Times New Roman" w:hAnsi="Times New Roman"/>
                <w:color w:val="000000"/>
                <w:sz w:val="18"/>
                <w:szCs w:val="18"/>
              </w:rPr>
            </w:pPr>
            <w:r>
              <w:rPr>
                <w:rFonts w:ascii="宋体" w:hAnsi="宋体" w:hint="eastAsia"/>
                <w:color w:val="000000"/>
                <w:kern w:val="0"/>
                <w:sz w:val="18"/>
                <w:szCs w:val="18"/>
                <w:lang w:bidi="ar"/>
              </w:rPr>
              <w:t>秋</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1DFF8" w14:textId="77777777" w:rsidR="00DC0FBB" w:rsidRDefault="00DC0FBB" w:rsidP="00625B26">
            <w:pPr>
              <w:jc w:val="center"/>
              <w:rPr>
                <w:rFonts w:ascii="Times New Roman" w:hAnsi="Times New Roman"/>
                <w:color w:val="000000"/>
                <w:sz w:val="18"/>
                <w:szCs w:val="18"/>
              </w:rPr>
            </w:pPr>
            <w:r>
              <w:rPr>
                <w:rFonts w:ascii="Times New Roman" w:hAnsi="Times New Roman" w:hint="eastAsia"/>
                <w:color w:val="000000"/>
                <w:sz w:val="18"/>
                <w:szCs w:val="18"/>
              </w:rPr>
              <w:t>线上线下结合</w:t>
            </w:r>
          </w:p>
        </w:tc>
      </w:tr>
      <w:tr w:rsidR="00DC0FBB" w14:paraId="7EA595F9" w14:textId="77777777" w:rsidTr="00DC0FBB">
        <w:trPr>
          <w:trHeight w:val="30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67D8F" w14:textId="77777777" w:rsidR="00DC0FBB" w:rsidRDefault="00DC0FBB" w:rsidP="00625B26">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BAA91" w14:textId="77777777" w:rsidR="00DC0FBB" w:rsidRDefault="00DC0FBB" w:rsidP="00625B26">
            <w:pPr>
              <w:jc w:val="center"/>
              <w:rPr>
                <w:rFonts w:ascii="Times New Roman" w:hAnsi="Times New Roman"/>
                <w:color w:val="000000"/>
                <w:sz w:val="18"/>
                <w:szCs w:val="18"/>
              </w:rPr>
            </w:pPr>
            <w:r>
              <w:rPr>
                <w:rFonts w:ascii="Times New Roman" w:hAnsi="Times New Roman"/>
                <w:sz w:val="18"/>
                <w:szCs w:val="18"/>
              </w:rPr>
              <w:t>临床药物动力学</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5B71CA"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928A1"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48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85E96"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32</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17FE0"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16</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396FC"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3F685"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53643"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闭卷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FA266" w14:textId="1BA88C33" w:rsidR="00DC0FBB" w:rsidRDefault="00DC0FBB" w:rsidP="00625B26">
            <w:pPr>
              <w:jc w:val="center"/>
              <w:rPr>
                <w:rFonts w:ascii="Times New Roman" w:hAnsi="Times New Roman"/>
                <w:color w:val="000000"/>
                <w:sz w:val="18"/>
                <w:szCs w:val="18"/>
              </w:rPr>
            </w:pPr>
            <w:r>
              <w:rPr>
                <w:rFonts w:ascii="宋体" w:hAnsi="宋体" w:hint="eastAsia"/>
                <w:color w:val="000000"/>
                <w:kern w:val="0"/>
                <w:sz w:val="18"/>
                <w:szCs w:val="18"/>
                <w:lang w:bidi="ar"/>
              </w:rPr>
              <w:t>春</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5F8C7" w14:textId="77777777" w:rsidR="00DC0FBB" w:rsidRDefault="00DC0FBB" w:rsidP="00625B26">
            <w:pPr>
              <w:jc w:val="center"/>
              <w:rPr>
                <w:rFonts w:ascii="Times New Roman" w:hAnsi="Times New Roman"/>
                <w:color w:val="000000"/>
                <w:sz w:val="18"/>
                <w:szCs w:val="18"/>
              </w:rPr>
            </w:pPr>
            <w:r>
              <w:rPr>
                <w:rFonts w:ascii="Times New Roman" w:hAnsi="Times New Roman" w:hint="eastAsia"/>
                <w:color w:val="000000"/>
                <w:sz w:val="18"/>
                <w:szCs w:val="18"/>
              </w:rPr>
              <w:t>理论实践结合</w:t>
            </w:r>
          </w:p>
        </w:tc>
      </w:tr>
      <w:tr w:rsidR="00DC0FBB" w14:paraId="7E1CD7F8" w14:textId="77777777" w:rsidTr="00DC0FBB">
        <w:trPr>
          <w:trHeight w:val="30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76DB0" w14:textId="77777777" w:rsidR="00DC0FBB" w:rsidRDefault="00DC0FBB" w:rsidP="00625B26">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7D912" w14:textId="77777777" w:rsidR="00DC0FBB" w:rsidRDefault="00DC0FBB" w:rsidP="00625B26">
            <w:pPr>
              <w:jc w:val="center"/>
              <w:rPr>
                <w:rFonts w:ascii="Times New Roman" w:hAnsi="Times New Roman"/>
                <w:color w:val="000000"/>
                <w:sz w:val="18"/>
                <w:szCs w:val="18"/>
              </w:rPr>
            </w:pPr>
            <w:r>
              <w:rPr>
                <w:rFonts w:ascii="Times New Roman" w:hAnsi="Times New Roman"/>
                <w:sz w:val="18"/>
                <w:szCs w:val="18"/>
              </w:rPr>
              <w:t>临床药物治疗学</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F631B"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3</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9B4EF"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48</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F2286"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48</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C1F29"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42F60"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A5AA8"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49E45"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闭卷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8A298" w14:textId="5D1029A5" w:rsidR="00DC0FBB" w:rsidRDefault="00DC0FBB" w:rsidP="00625B26">
            <w:pPr>
              <w:jc w:val="center"/>
              <w:rPr>
                <w:rFonts w:ascii="Times New Roman" w:hAnsi="Times New Roman"/>
                <w:color w:val="000000"/>
                <w:sz w:val="18"/>
                <w:szCs w:val="18"/>
              </w:rPr>
            </w:pPr>
            <w:r>
              <w:rPr>
                <w:rFonts w:ascii="宋体" w:hAnsi="宋体" w:hint="eastAsia"/>
                <w:color w:val="000000"/>
                <w:kern w:val="0"/>
                <w:sz w:val="18"/>
                <w:szCs w:val="18"/>
                <w:lang w:bidi="ar"/>
              </w:rPr>
              <w:t>春</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27FC6" w14:textId="77777777" w:rsidR="00DC0FBB" w:rsidRDefault="00DC0FBB" w:rsidP="00625B26">
            <w:pPr>
              <w:jc w:val="center"/>
              <w:rPr>
                <w:rFonts w:ascii="Times New Roman" w:hAnsi="Times New Roman"/>
                <w:color w:val="000000"/>
                <w:sz w:val="18"/>
                <w:szCs w:val="18"/>
              </w:rPr>
            </w:pPr>
            <w:r>
              <w:rPr>
                <w:rFonts w:ascii="Times New Roman" w:hAnsi="Times New Roman" w:hint="eastAsia"/>
                <w:color w:val="000000"/>
                <w:sz w:val="18"/>
                <w:szCs w:val="18"/>
              </w:rPr>
              <w:t>理论实践结合</w:t>
            </w:r>
          </w:p>
        </w:tc>
      </w:tr>
      <w:tr w:rsidR="00DC0FBB" w14:paraId="33051AB7" w14:textId="77777777" w:rsidTr="00DC0FBB">
        <w:trPr>
          <w:trHeight w:val="30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64DD7" w14:textId="77777777" w:rsidR="00DC0FBB" w:rsidRDefault="00DC0FBB" w:rsidP="00625B26">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4F79D"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智慧药学概论</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C18F4"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1.5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61717"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32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0AE04"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24</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08F12"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8</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D612E"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61208"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DE7B2D"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闭卷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81EA7" w14:textId="114F9ABF" w:rsidR="00DC0FBB" w:rsidRDefault="00DC0FBB" w:rsidP="00625B26">
            <w:pPr>
              <w:jc w:val="center"/>
              <w:rPr>
                <w:rFonts w:ascii="Times New Roman" w:hAnsi="Times New Roman"/>
                <w:color w:val="000000"/>
                <w:sz w:val="18"/>
                <w:szCs w:val="18"/>
              </w:rPr>
            </w:pPr>
            <w:r>
              <w:rPr>
                <w:rFonts w:ascii="宋体" w:hAnsi="宋体" w:hint="eastAsia"/>
                <w:color w:val="000000"/>
                <w:kern w:val="0"/>
                <w:sz w:val="18"/>
                <w:szCs w:val="18"/>
                <w:lang w:bidi="ar"/>
              </w:rPr>
              <w:t>春</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CB414" w14:textId="77777777" w:rsidR="00DC0FBB" w:rsidRDefault="00DC0FBB" w:rsidP="00625B26">
            <w:pPr>
              <w:jc w:val="center"/>
              <w:rPr>
                <w:rFonts w:ascii="Times New Roman" w:hAnsi="Times New Roman"/>
                <w:color w:val="000000"/>
                <w:sz w:val="18"/>
                <w:szCs w:val="18"/>
              </w:rPr>
            </w:pPr>
            <w:r>
              <w:rPr>
                <w:rFonts w:ascii="Times New Roman" w:hAnsi="Times New Roman" w:hint="eastAsia"/>
                <w:color w:val="000000"/>
                <w:sz w:val="18"/>
                <w:szCs w:val="18"/>
              </w:rPr>
              <w:t>理论实践结合</w:t>
            </w:r>
          </w:p>
        </w:tc>
      </w:tr>
      <w:tr w:rsidR="00DC0FBB" w14:paraId="601F49AB" w14:textId="77777777" w:rsidTr="00DC0FBB">
        <w:trPr>
          <w:trHeight w:val="30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EA1D7" w14:textId="77777777" w:rsidR="00DC0FBB" w:rsidRDefault="00DC0FBB" w:rsidP="00DC0FBB">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39A43"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个体化用药指导</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1B80F"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1.5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EE85F"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24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564F3"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24</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E68FC"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E79EA"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7F547"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97497"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开卷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AAFDA" w14:textId="57FC30A2" w:rsidR="00DC0FBB" w:rsidRDefault="00DC0FBB" w:rsidP="00DC0FBB">
            <w:pPr>
              <w:jc w:val="center"/>
              <w:rPr>
                <w:rFonts w:ascii="Times New Roman" w:hAnsi="Times New Roman"/>
                <w:color w:val="000000"/>
                <w:sz w:val="18"/>
                <w:szCs w:val="18"/>
              </w:rPr>
            </w:pPr>
            <w:r>
              <w:rPr>
                <w:rFonts w:ascii="宋体" w:hAnsi="宋体" w:hint="eastAsia"/>
                <w:color w:val="000000"/>
                <w:kern w:val="0"/>
                <w:sz w:val="18"/>
                <w:szCs w:val="18"/>
                <w:lang w:bidi="ar"/>
              </w:rPr>
              <w:t>秋</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926B9" w14:textId="77777777" w:rsidR="00DC0FBB" w:rsidRDefault="00DC0FBB" w:rsidP="00DC0FBB">
            <w:pPr>
              <w:jc w:val="center"/>
              <w:rPr>
                <w:rFonts w:ascii="Times New Roman" w:hAnsi="Times New Roman"/>
                <w:color w:val="000000"/>
                <w:sz w:val="18"/>
                <w:szCs w:val="18"/>
              </w:rPr>
            </w:pPr>
            <w:r>
              <w:rPr>
                <w:rFonts w:ascii="Times New Roman" w:hAnsi="Times New Roman" w:hint="eastAsia"/>
                <w:color w:val="000000"/>
                <w:sz w:val="18"/>
                <w:szCs w:val="18"/>
              </w:rPr>
              <w:t>线上线下结合</w:t>
            </w:r>
          </w:p>
        </w:tc>
      </w:tr>
      <w:tr w:rsidR="00DC0FBB" w14:paraId="79BF8CEE" w14:textId="77777777" w:rsidTr="00DC0FBB">
        <w:trPr>
          <w:trHeight w:val="270"/>
        </w:trPr>
        <w:tc>
          <w:tcPr>
            <w:tcW w:w="10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A0362" w14:textId="77777777" w:rsidR="00DC0FBB" w:rsidRDefault="00DC0FBB" w:rsidP="00DC0FBB">
            <w:pPr>
              <w:jc w:val="center"/>
              <w:rPr>
                <w:rFonts w:ascii="Times New Roman" w:hAnsi="Times New Roman"/>
                <w:color w:val="000000"/>
                <w:sz w:val="18"/>
                <w:szCs w:val="18"/>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08D69"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智慧精准用药</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DC192"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1.5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7E25E"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24</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4124E"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24</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F1261"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0D71F"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9AFD5"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B439D" w14:textId="77777777" w:rsidR="00DC0FBB" w:rsidRDefault="00DC0FBB" w:rsidP="00DC0FBB">
            <w:pPr>
              <w:jc w:val="center"/>
              <w:rPr>
                <w:rFonts w:ascii="Times New Roman" w:hAnsi="Times New Roman"/>
                <w:color w:val="000000"/>
                <w:sz w:val="18"/>
                <w:szCs w:val="18"/>
              </w:rPr>
            </w:pPr>
            <w:r>
              <w:rPr>
                <w:rFonts w:ascii="Times New Roman" w:hAnsi="Times New Roman"/>
                <w:color w:val="000000"/>
                <w:sz w:val="18"/>
                <w:szCs w:val="18"/>
              </w:rPr>
              <w:t>开卷</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DB195" w14:textId="0F76A0BC" w:rsidR="00DC0FBB" w:rsidRDefault="00DC0FBB" w:rsidP="00DC0FBB">
            <w:pPr>
              <w:jc w:val="center"/>
              <w:rPr>
                <w:rFonts w:ascii="Times New Roman" w:hAnsi="Times New Roman"/>
                <w:color w:val="000000"/>
                <w:sz w:val="18"/>
                <w:szCs w:val="18"/>
              </w:rPr>
            </w:pPr>
            <w:r>
              <w:rPr>
                <w:rFonts w:ascii="宋体" w:hAnsi="宋体" w:hint="eastAsia"/>
                <w:color w:val="000000"/>
                <w:kern w:val="0"/>
                <w:sz w:val="18"/>
                <w:szCs w:val="18"/>
                <w:lang w:bidi="ar"/>
              </w:rPr>
              <w:t>秋</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268E8" w14:textId="77777777" w:rsidR="00DC0FBB" w:rsidRDefault="00DC0FBB" w:rsidP="00DC0FBB">
            <w:pPr>
              <w:jc w:val="center"/>
              <w:rPr>
                <w:rFonts w:ascii="Times New Roman" w:hAnsi="Times New Roman"/>
                <w:color w:val="000000"/>
                <w:sz w:val="18"/>
                <w:szCs w:val="18"/>
              </w:rPr>
            </w:pPr>
            <w:r>
              <w:rPr>
                <w:rFonts w:ascii="Times New Roman" w:hAnsi="Times New Roman" w:hint="eastAsia"/>
                <w:color w:val="000000"/>
                <w:sz w:val="18"/>
                <w:szCs w:val="18"/>
              </w:rPr>
              <w:t>线上线下结合</w:t>
            </w:r>
          </w:p>
        </w:tc>
      </w:tr>
      <w:tr w:rsidR="00DC0FBB" w14:paraId="1A38FD2E" w14:textId="77777777" w:rsidTr="00DC0FBB">
        <w:trPr>
          <w:trHeight w:val="440"/>
        </w:trPr>
        <w:tc>
          <w:tcPr>
            <w:tcW w:w="28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E81F1" w14:textId="77777777" w:rsidR="00DC0FBB" w:rsidRDefault="00DC0FBB" w:rsidP="00625B26">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合计</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BE194"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hint="eastAsia"/>
                <w:color w:val="000000"/>
                <w:sz w:val="18"/>
                <w:szCs w:val="18"/>
              </w:rPr>
              <w:t>3.5</w:t>
            </w:r>
          </w:p>
        </w:tc>
        <w:tc>
          <w:tcPr>
            <w:tcW w:w="6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9BB3E"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hint="eastAsia"/>
                <w:color w:val="000000"/>
                <w:sz w:val="18"/>
                <w:szCs w:val="18"/>
              </w:rPr>
              <w:t>32</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0F026"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hint="eastAsia"/>
                <w:color w:val="000000"/>
                <w:sz w:val="18"/>
                <w:szCs w:val="18"/>
              </w:rPr>
              <w:t>08</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89A53D"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40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50148"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F051E" w14:textId="77777777" w:rsidR="00DC0FBB" w:rsidRDefault="00DC0FBB" w:rsidP="00625B26">
            <w:pPr>
              <w:jc w:val="center"/>
              <w:rPr>
                <w:rFonts w:ascii="Times New Roman" w:hAnsi="Times New Roman"/>
                <w:color w:val="000000"/>
                <w:sz w:val="18"/>
                <w:szCs w:val="18"/>
              </w:rPr>
            </w:pPr>
            <w:r>
              <w:rPr>
                <w:rFonts w:ascii="Times New Roman" w:hAnsi="Times New Roman"/>
                <w:color w:val="000000"/>
                <w:sz w:val="18"/>
                <w:szCs w:val="18"/>
              </w:rPr>
              <w:t>0</w:t>
            </w:r>
          </w:p>
        </w:tc>
        <w:tc>
          <w:tcPr>
            <w:tcW w:w="8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42133" w14:textId="77777777" w:rsidR="00DC0FBB" w:rsidRDefault="00DC0FBB" w:rsidP="00625B26">
            <w:pPr>
              <w:jc w:val="center"/>
              <w:rPr>
                <w:rFonts w:ascii="Times New Roman" w:hAnsi="Times New Roman"/>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A5813" w14:textId="77777777" w:rsidR="00DC0FBB" w:rsidRDefault="00DC0FBB" w:rsidP="00625B26">
            <w:pPr>
              <w:jc w:val="center"/>
              <w:rPr>
                <w:rFonts w:ascii="Times New Roman" w:hAnsi="Times New Roman"/>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61B3BC" w14:textId="77777777" w:rsidR="00DC0FBB" w:rsidRDefault="00DC0FBB" w:rsidP="00625B26">
            <w:pPr>
              <w:rPr>
                <w:rFonts w:ascii="Times New Roman" w:hAnsi="Times New Roman"/>
                <w:color w:val="000000"/>
                <w:sz w:val="22"/>
                <w:szCs w:val="22"/>
              </w:rPr>
            </w:pPr>
          </w:p>
        </w:tc>
      </w:tr>
    </w:tbl>
    <w:p w14:paraId="0129774E" w14:textId="77777777" w:rsidR="00EB7513" w:rsidRDefault="00EB7513">
      <w:pPr>
        <w:rPr>
          <w:rFonts w:ascii="仿宋" w:eastAsia="仿宋" w:hAnsi="仿宋" w:hint="eastAsia"/>
          <w:sz w:val="28"/>
          <w:szCs w:val="28"/>
        </w:rPr>
      </w:pPr>
    </w:p>
    <w:p w14:paraId="58C7E171" w14:textId="77777777" w:rsidR="00EB7513" w:rsidRDefault="00000000">
      <w:pPr>
        <w:numPr>
          <w:ilvl w:val="0"/>
          <w:numId w:val="1"/>
        </w:numPr>
        <w:rPr>
          <w:rFonts w:ascii="仿宋" w:eastAsia="仿宋" w:hAnsi="仿宋" w:hint="eastAsia"/>
          <w:sz w:val="28"/>
          <w:szCs w:val="28"/>
        </w:rPr>
      </w:pPr>
      <w:r>
        <w:rPr>
          <w:rFonts w:ascii="仿宋" w:eastAsia="仿宋" w:hAnsi="仿宋" w:hint="eastAsia"/>
          <w:sz w:val="28"/>
          <w:szCs w:val="28"/>
        </w:rPr>
        <w:t>开课时间及学习要求</w:t>
      </w:r>
    </w:p>
    <w:p w14:paraId="375461FC" w14:textId="77777777" w:rsidR="00EB7513" w:rsidRDefault="00000000">
      <w:pPr>
        <w:rPr>
          <w:rFonts w:ascii="仿宋" w:eastAsia="仿宋" w:hAnsi="仿宋" w:hint="eastAsia"/>
          <w:sz w:val="28"/>
          <w:szCs w:val="28"/>
        </w:rPr>
      </w:pPr>
      <w:r>
        <w:rPr>
          <w:rFonts w:ascii="仿宋" w:eastAsia="仿宋" w:hAnsi="仿宋" w:hint="eastAsia"/>
          <w:sz w:val="28"/>
          <w:szCs w:val="28"/>
        </w:rPr>
        <w:t>1.开课时间：</w:t>
      </w:r>
    </w:p>
    <w:p w14:paraId="66BAEEA0" w14:textId="77777777" w:rsidR="00EB7513" w:rsidRDefault="00000000">
      <w:pPr>
        <w:rPr>
          <w:rFonts w:ascii="仿宋" w:eastAsia="仿宋" w:hAnsi="仿宋" w:hint="eastAsia"/>
          <w:sz w:val="28"/>
          <w:szCs w:val="28"/>
        </w:rPr>
      </w:pPr>
      <w:r>
        <w:rPr>
          <w:rFonts w:ascii="仿宋" w:eastAsia="仿宋" w:hAnsi="仿宋" w:hint="eastAsia"/>
          <w:sz w:val="28"/>
          <w:szCs w:val="28"/>
        </w:rPr>
        <w:t>第一学期开课时间为2025年春季。</w:t>
      </w:r>
    </w:p>
    <w:p w14:paraId="62CCF998" w14:textId="77777777" w:rsidR="00EB7513" w:rsidRDefault="00000000">
      <w:pPr>
        <w:rPr>
          <w:rFonts w:ascii="仿宋" w:eastAsia="仿宋" w:hAnsi="仿宋" w:hint="eastAsia"/>
          <w:sz w:val="28"/>
          <w:szCs w:val="28"/>
        </w:rPr>
      </w:pPr>
      <w:r>
        <w:rPr>
          <w:rFonts w:ascii="仿宋" w:eastAsia="仿宋" w:hAnsi="仿宋" w:hint="eastAsia"/>
          <w:sz w:val="28"/>
          <w:szCs w:val="28"/>
        </w:rPr>
        <w:t>2.学习要求：</w:t>
      </w:r>
    </w:p>
    <w:p w14:paraId="1170B177" w14:textId="77777777" w:rsidR="00EB7513" w:rsidRDefault="00000000">
      <w:pPr>
        <w:rPr>
          <w:rFonts w:ascii="仿宋" w:eastAsia="仿宋" w:hAnsi="仿宋" w:hint="eastAsia"/>
          <w:sz w:val="28"/>
          <w:szCs w:val="28"/>
        </w:rPr>
      </w:pPr>
      <w:r>
        <w:rPr>
          <w:rFonts w:ascii="仿宋" w:eastAsia="仿宋" w:hAnsi="仿宋" w:hint="eastAsia"/>
          <w:sz w:val="28"/>
          <w:szCs w:val="28"/>
        </w:rPr>
        <w:t>（1）课程安排在周末。</w:t>
      </w:r>
    </w:p>
    <w:p w14:paraId="7B82E25F" w14:textId="77777777" w:rsidR="00EB7513" w:rsidRDefault="00000000">
      <w:pPr>
        <w:rPr>
          <w:rFonts w:ascii="仿宋" w:eastAsia="仿宋" w:hAnsi="仿宋" w:hint="eastAsia"/>
          <w:sz w:val="28"/>
          <w:szCs w:val="28"/>
        </w:rPr>
      </w:pPr>
      <w:r>
        <w:rPr>
          <w:rFonts w:ascii="仿宋" w:eastAsia="仿宋" w:hAnsi="仿宋" w:hint="eastAsia"/>
          <w:sz w:val="28"/>
          <w:szCs w:val="28"/>
        </w:rPr>
        <w:t>（2）按照授课教师要求提交作业与考试。</w:t>
      </w:r>
    </w:p>
    <w:p w14:paraId="3E158A57" w14:textId="77777777" w:rsidR="00EB7513" w:rsidRDefault="00000000">
      <w:pPr>
        <w:rPr>
          <w:rFonts w:ascii="仿宋" w:eastAsia="仿宋" w:hAnsi="仿宋" w:hint="eastAsia"/>
          <w:sz w:val="28"/>
          <w:szCs w:val="28"/>
        </w:rPr>
      </w:pPr>
      <w:r>
        <w:rPr>
          <w:rFonts w:ascii="仿宋" w:eastAsia="仿宋" w:hAnsi="仿宋" w:hint="eastAsia"/>
          <w:sz w:val="28"/>
          <w:szCs w:val="28"/>
        </w:rPr>
        <w:t>（3）</w:t>
      </w:r>
      <w:proofErr w:type="gramStart"/>
      <w:r>
        <w:rPr>
          <w:rFonts w:ascii="仿宋" w:eastAsia="仿宋" w:hAnsi="仿宋" w:hint="eastAsia"/>
          <w:sz w:val="28"/>
          <w:szCs w:val="28"/>
        </w:rPr>
        <w:t>微专业</w:t>
      </w:r>
      <w:proofErr w:type="gramEnd"/>
      <w:r>
        <w:rPr>
          <w:rFonts w:ascii="仿宋" w:eastAsia="仿宋" w:hAnsi="仿宋" w:hint="eastAsia"/>
          <w:sz w:val="28"/>
          <w:szCs w:val="28"/>
        </w:rPr>
        <w:t>报名后不得中途退出。</w:t>
      </w:r>
    </w:p>
    <w:p w14:paraId="73E80B35" w14:textId="77777777" w:rsidR="00EB7513" w:rsidRDefault="00000000">
      <w:pPr>
        <w:numPr>
          <w:ilvl w:val="0"/>
          <w:numId w:val="1"/>
        </w:numPr>
        <w:rPr>
          <w:rFonts w:ascii="仿宋" w:eastAsia="仿宋" w:hAnsi="仿宋" w:hint="eastAsia"/>
          <w:sz w:val="28"/>
          <w:szCs w:val="28"/>
        </w:rPr>
      </w:pPr>
      <w:r>
        <w:rPr>
          <w:rFonts w:ascii="仿宋" w:eastAsia="仿宋" w:hAnsi="仿宋" w:hint="eastAsia"/>
          <w:sz w:val="28"/>
          <w:szCs w:val="28"/>
        </w:rPr>
        <w:t>咨询电话或QQ群</w:t>
      </w:r>
    </w:p>
    <w:p w14:paraId="11BB562A" w14:textId="6A4E7F7A" w:rsidR="00EB7513" w:rsidRDefault="00000000">
      <w:pPr>
        <w:rPr>
          <w:rFonts w:ascii="仿宋" w:eastAsia="仿宋" w:hAnsi="仿宋" w:hint="eastAsia"/>
          <w:sz w:val="28"/>
          <w:szCs w:val="28"/>
        </w:rPr>
      </w:pPr>
      <w:r>
        <w:rPr>
          <w:rFonts w:ascii="仿宋" w:eastAsia="仿宋" w:hAnsi="仿宋" w:hint="eastAsia"/>
          <w:sz w:val="28"/>
          <w:szCs w:val="28"/>
        </w:rPr>
        <w:t>1.咨询电话：</w:t>
      </w:r>
      <w:r w:rsidR="00DC0FBB">
        <w:rPr>
          <w:rFonts w:ascii="仿宋" w:eastAsia="仿宋" w:hAnsi="仿宋" w:hint="eastAsia"/>
          <w:sz w:val="28"/>
          <w:szCs w:val="28"/>
        </w:rPr>
        <w:t>18162617922</w:t>
      </w:r>
      <w:r>
        <w:rPr>
          <w:rFonts w:ascii="仿宋" w:eastAsia="仿宋" w:hAnsi="仿宋" w:hint="eastAsia"/>
          <w:sz w:val="28"/>
          <w:szCs w:val="28"/>
        </w:rPr>
        <w:t xml:space="preserve">  </w:t>
      </w:r>
      <w:r w:rsidR="00DC0FBB">
        <w:rPr>
          <w:rFonts w:ascii="仿宋" w:eastAsia="仿宋" w:hAnsi="仿宋" w:hint="eastAsia"/>
          <w:sz w:val="28"/>
          <w:szCs w:val="28"/>
        </w:rPr>
        <w:t>曹</w:t>
      </w:r>
      <w:r>
        <w:rPr>
          <w:rFonts w:ascii="仿宋" w:eastAsia="仿宋" w:hAnsi="仿宋" w:hint="eastAsia"/>
          <w:sz w:val="28"/>
          <w:szCs w:val="28"/>
        </w:rPr>
        <w:t>老师</w:t>
      </w:r>
    </w:p>
    <w:p w14:paraId="63810647" w14:textId="3A563A1B" w:rsidR="00EB7513" w:rsidRDefault="00000000">
      <w:pPr>
        <w:rPr>
          <w:rFonts w:ascii="仿宋" w:eastAsia="仿宋" w:hAnsi="仿宋" w:hint="eastAsia"/>
          <w:sz w:val="28"/>
          <w:szCs w:val="28"/>
        </w:rPr>
      </w:pPr>
      <w:r>
        <w:rPr>
          <w:rFonts w:ascii="仿宋" w:eastAsia="仿宋" w:hAnsi="仿宋" w:hint="eastAsia"/>
          <w:sz w:val="28"/>
          <w:szCs w:val="28"/>
        </w:rPr>
        <w:t>2.QQ群：</w:t>
      </w:r>
      <w:r w:rsidR="00DC0FBB">
        <w:rPr>
          <w:rFonts w:ascii="仿宋" w:eastAsia="仿宋" w:hAnsi="仿宋" w:hint="eastAsia"/>
          <w:sz w:val="28"/>
          <w:szCs w:val="28"/>
        </w:rPr>
        <w:t>521462230</w:t>
      </w:r>
    </w:p>
    <w:p w14:paraId="19B0C6D5" w14:textId="165293F3" w:rsidR="00EB7513" w:rsidRDefault="00DC0FBB">
      <w:pPr>
        <w:numPr>
          <w:ilvl w:val="0"/>
          <w:numId w:val="1"/>
        </w:numPr>
        <w:rPr>
          <w:rFonts w:ascii="仿宋" w:eastAsia="仿宋" w:hAnsi="仿宋" w:hint="eastAsia"/>
          <w:sz w:val="28"/>
          <w:szCs w:val="28"/>
        </w:rPr>
      </w:pPr>
      <w:r w:rsidRPr="00DC0FBB">
        <w:rPr>
          <w:rFonts w:ascii="仿宋" w:eastAsia="仿宋" w:hAnsi="仿宋"/>
          <w:sz w:val="28"/>
          <w:szCs w:val="28"/>
        </w:rPr>
        <w:t>《智慧临床药学》</w:t>
      </w:r>
      <w:proofErr w:type="gramStart"/>
      <w:r w:rsidRPr="00DC0FBB">
        <w:rPr>
          <w:rFonts w:ascii="仿宋" w:eastAsia="仿宋" w:hAnsi="仿宋"/>
          <w:sz w:val="28"/>
          <w:szCs w:val="28"/>
        </w:rPr>
        <w:t>微专业</w:t>
      </w:r>
      <w:proofErr w:type="gramEnd"/>
      <w:r w:rsidRPr="00DC0FBB">
        <w:rPr>
          <w:rFonts w:ascii="仿宋" w:eastAsia="仿宋" w:hAnsi="仿宋"/>
          <w:sz w:val="28"/>
          <w:szCs w:val="28"/>
        </w:rPr>
        <w:t>培养方案</w:t>
      </w:r>
    </w:p>
    <w:sectPr w:rsidR="00EB75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D1A9" w14:textId="77777777" w:rsidR="00DC77C4" w:rsidRDefault="00DC77C4" w:rsidP="0050100B">
      <w:r>
        <w:separator/>
      </w:r>
    </w:p>
  </w:endnote>
  <w:endnote w:type="continuationSeparator" w:id="0">
    <w:p w14:paraId="0293278D" w14:textId="77777777" w:rsidR="00DC77C4" w:rsidRDefault="00DC77C4" w:rsidP="0050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DB08" w14:textId="77777777" w:rsidR="00DC77C4" w:rsidRDefault="00DC77C4" w:rsidP="0050100B">
      <w:r>
        <w:separator/>
      </w:r>
    </w:p>
  </w:footnote>
  <w:footnote w:type="continuationSeparator" w:id="0">
    <w:p w14:paraId="0A967CE3" w14:textId="77777777" w:rsidR="00DC77C4" w:rsidRDefault="00DC77C4" w:rsidP="0050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F20CD"/>
    <w:multiLevelType w:val="singleLevel"/>
    <w:tmpl w:val="240F20CD"/>
    <w:lvl w:ilvl="0">
      <w:start w:val="1"/>
      <w:numFmt w:val="chineseCounting"/>
      <w:suff w:val="nothing"/>
      <w:lvlText w:val="%1、"/>
      <w:lvlJc w:val="left"/>
      <w:rPr>
        <w:rFonts w:hint="eastAsia"/>
      </w:rPr>
    </w:lvl>
  </w:abstractNum>
  <w:num w:numId="1" w16cid:durableId="174942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13"/>
    <w:rsid w:val="003D264D"/>
    <w:rsid w:val="0050100B"/>
    <w:rsid w:val="005E4261"/>
    <w:rsid w:val="00D72B74"/>
    <w:rsid w:val="00DC0FBB"/>
    <w:rsid w:val="00DC77C4"/>
    <w:rsid w:val="00EB7513"/>
    <w:rsid w:val="22ED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80EA"/>
  <w15:docId w15:val="{C814A5CF-0E3D-45A2-A7F7-B1AC2B36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style>
  <w:style w:type="table" w:customStyle="1" w:styleId="10">
    <w:name w:val="普通表格1"/>
    <w:semiHidden/>
    <w:tblPr>
      <w:tblCellMar>
        <w:top w:w="0" w:type="dxa"/>
        <w:left w:w="0" w:type="dxa"/>
        <w:bottom w:w="0" w:type="dxa"/>
        <w:right w:w="0" w:type="dxa"/>
      </w:tblCellMar>
    </w:tblPr>
  </w:style>
  <w:style w:type="paragraph" w:customStyle="1" w:styleId="a3">
    <w:name w:val="列出段落"/>
    <w:basedOn w:val="a"/>
    <w:pPr>
      <w:ind w:firstLineChars="200" w:firstLine="420"/>
    </w:pPr>
  </w:style>
  <w:style w:type="paragraph" w:styleId="a4">
    <w:name w:val="List Paragraph"/>
    <w:basedOn w:val="a"/>
    <w:uiPriority w:val="99"/>
    <w:unhideWhenUsed/>
    <w:rsid w:val="00DC0FBB"/>
    <w:pPr>
      <w:ind w:firstLineChars="200" w:firstLine="420"/>
    </w:pPr>
  </w:style>
  <w:style w:type="paragraph" w:styleId="a5">
    <w:name w:val="header"/>
    <w:basedOn w:val="a"/>
    <w:link w:val="a6"/>
    <w:rsid w:val="0050100B"/>
    <w:pPr>
      <w:tabs>
        <w:tab w:val="center" w:pos="4153"/>
        <w:tab w:val="right" w:pos="8306"/>
      </w:tabs>
      <w:snapToGrid w:val="0"/>
      <w:jc w:val="center"/>
    </w:pPr>
    <w:rPr>
      <w:sz w:val="18"/>
      <w:szCs w:val="18"/>
    </w:rPr>
  </w:style>
  <w:style w:type="character" w:customStyle="1" w:styleId="a6">
    <w:name w:val="页眉 字符"/>
    <w:basedOn w:val="a0"/>
    <w:link w:val="a5"/>
    <w:rsid w:val="0050100B"/>
    <w:rPr>
      <w:kern w:val="2"/>
      <w:sz w:val="18"/>
      <w:szCs w:val="18"/>
    </w:rPr>
  </w:style>
  <w:style w:type="paragraph" w:styleId="a7">
    <w:name w:val="footer"/>
    <w:basedOn w:val="a"/>
    <w:link w:val="a8"/>
    <w:rsid w:val="0050100B"/>
    <w:pPr>
      <w:tabs>
        <w:tab w:val="center" w:pos="4153"/>
        <w:tab w:val="right" w:pos="8306"/>
      </w:tabs>
      <w:snapToGrid w:val="0"/>
      <w:jc w:val="left"/>
    </w:pPr>
    <w:rPr>
      <w:sz w:val="18"/>
      <w:szCs w:val="18"/>
    </w:rPr>
  </w:style>
  <w:style w:type="character" w:customStyle="1" w:styleId="a8">
    <w:name w:val="页脚 字符"/>
    <w:basedOn w:val="a0"/>
    <w:link w:val="a7"/>
    <w:rsid w:val="005010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子振</dc:creator>
  <cp:lastModifiedBy>745934008@qq.com</cp:lastModifiedBy>
  <cp:revision>4</cp:revision>
  <dcterms:created xsi:type="dcterms:W3CDTF">2025-01-13T00:34:00Z</dcterms:created>
  <dcterms:modified xsi:type="dcterms:W3CDTF">2025-01-13T02:52:00Z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eyJoZGlkIjoiYTBhZDIzOWJlOGQ5MmM2Yjk3ZjdiMzQzY2Q3MzI0MTEiLCJ1c2VySWQiOiIyNjk1ODEyODUifQ==</vt:lpwstr>
  </property>
  <property fmtid="{D5CDD505-2E9C-101B-9397-08002B2CF9AE}" pid="3" name="KSOProductBuildVer">
    <vt:lpwstr>2052-12.1.0.19302</vt:lpwstr>
  </property>
  <property fmtid="{D5CDD505-2E9C-101B-9397-08002B2CF9AE}" pid="4" name="ICV">
    <vt:lpwstr>A26FB29014E2440B9E94D3C2A9085880_12</vt:lpwstr>
  </property>
</Properties>
</file>