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E248" w14:textId="281D01C8" w:rsidR="002A7EF7" w:rsidRPr="007B3774" w:rsidRDefault="002A7EF7" w:rsidP="007B3774">
      <w:pPr>
        <w:widowControl/>
        <w:shd w:val="clear" w:color="auto" w:fill="FFFFFF"/>
        <w:jc w:val="center"/>
        <w:outlineLvl w:val="1"/>
        <w:rPr>
          <w:rStyle w:val="a8"/>
          <w:rFonts w:ascii="方正小标宋简体" w:eastAsia="方正小标宋简体" w:hAnsi="Helvetica" w:cs="Helvetica"/>
          <w:b w:val="0"/>
          <w:bCs w:val="0"/>
          <w:color w:val="333333"/>
          <w:kern w:val="0"/>
          <w:sz w:val="36"/>
          <w:szCs w:val="36"/>
        </w:rPr>
      </w:pPr>
      <w:r w:rsidRPr="007B3774">
        <w:rPr>
          <w:rFonts w:ascii="方正小标宋简体" w:eastAsia="方正小标宋简体" w:hAnsi="Helvetica" w:cs="Helvetica" w:hint="eastAsia"/>
          <w:color w:val="333333"/>
          <w:kern w:val="0"/>
          <w:sz w:val="36"/>
          <w:szCs w:val="36"/>
        </w:rPr>
        <w:t>普通高等学校招生体检工作指导意见</w:t>
      </w:r>
      <w:r w:rsidR="00080BFE">
        <w:rPr>
          <w:rFonts w:ascii="方正小标宋简体" w:eastAsia="方正小标宋简体" w:hAnsi="Helvetica" w:cs="Helvetica" w:hint="eastAsia"/>
          <w:color w:val="333333"/>
          <w:kern w:val="0"/>
          <w:sz w:val="36"/>
          <w:szCs w:val="36"/>
        </w:rPr>
        <w:t>（节选）</w:t>
      </w:r>
    </w:p>
    <w:p w14:paraId="7BE1525E" w14:textId="77777777" w:rsidR="00080BFE" w:rsidRDefault="00080BFE" w:rsidP="002A7EF7">
      <w:pPr>
        <w:pStyle w:val="a7"/>
        <w:shd w:val="clear" w:color="auto" w:fill="FFFFFF"/>
        <w:spacing w:before="0" w:beforeAutospacing="0" w:after="150" w:afterAutospacing="0" w:line="480" w:lineRule="atLeast"/>
        <w:ind w:firstLine="480"/>
        <w:jc w:val="center"/>
        <w:rPr>
          <w:rStyle w:val="a8"/>
          <w:rFonts w:ascii="仿宋_GB2312" w:eastAsia="仿宋_GB2312" w:hAnsi="Helvetica" w:cs="Helvetica"/>
          <w:color w:val="333333"/>
          <w:sz w:val="32"/>
          <w:szCs w:val="32"/>
        </w:rPr>
      </w:pPr>
    </w:p>
    <w:p w14:paraId="790BE328" w14:textId="7BDA2C45" w:rsidR="002A7EF7" w:rsidRPr="007B3774" w:rsidRDefault="002A7EF7" w:rsidP="003510F2">
      <w:pPr>
        <w:pStyle w:val="a7"/>
        <w:shd w:val="clear" w:color="auto" w:fill="FFFFFF"/>
        <w:spacing w:before="0" w:beforeAutospacing="0" w:after="150" w:afterAutospacing="0" w:line="480" w:lineRule="atLeast"/>
        <w:jc w:val="center"/>
        <w:rPr>
          <w:rFonts w:ascii="仿宋_GB2312" w:eastAsia="仿宋_GB2312" w:hAnsi="Helvetica" w:cs="Helvetica"/>
          <w:color w:val="333333"/>
          <w:sz w:val="32"/>
          <w:szCs w:val="32"/>
        </w:rPr>
      </w:pPr>
      <w:r w:rsidRPr="007B3774">
        <w:rPr>
          <w:rStyle w:val="a8"/>
          <w:rFonts w:ascii="仿宋_GB2312" w:eastAsia="仿宋_GB2312" w:hAnsi="Helvetica" w:cs="Helvetica" w:hint="eastAsia"/>
          <w:color w:val="333333"/>
          <w:sz w:val="32"/>
          <w:szCs w:val="32"/>
        </w:rPr>
        <w:t>患有下列疾病不宜就读的专业</w:t>
      </w:r>
    </w:p>
    <w:p w14:paraId="5816713D"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rPr>
        <w:t>  </w:t>
      </w: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14:paraId="700306CD"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2、先天性心脏病经手术治愈，或房室间隔缺损分流量少，动脉导管未闭返流血量少，经二级以上医院专科检查确定无需手术者不宜就读的专业同第三部分第一条。</w:t>
      </w:r>
    </w:p>
    <w:p w14:paraId="3F28D7EA"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3、肢体残疾（不继续恶化），不宜就读的专业同第三部分第一条。</w:t>
      </w:r>
    </w:p>
    <w:p w14:paraId="1CF00626"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lastRenderedPageBreak/>
        <w:t>   </w:t>
      </w:r>
      <w:r w:rsidRPr="007B3774">
        <w:rPr>
          <w:rFonts w:ascii="仿宋_GB2312" w:eastAsia="仿宋_GB2312" w:hAnsi="Helvetica" w:cs="Helvetica" w:hint="eastAsia"/>
          <w:color w:val="333333"/>
          <w:sz w:val="30"/>
          <w:szCs w:val="30"/>
        </w:rPr>
        <w:t xml:space="preserve"> 4、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14:paraId="3F28A6FD"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14:paraId="159B00D1"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6、一眼失明另一眼矫正到4.8镜片度数大于400度的，不宜就读工学、农学、医学、法学各专业及应用物理学、应用化学、生物技术、地质学、生态学、环境科学、海洋科学、海洋技术、生物科学、应用心理学等专业。</w:t>
      </w:r>
    </w:p>
    <w:p w14:paraId="767B21A6"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7、两耳听力均在3米以内，或</w:t>
      </w:r>
      <w:proofErr w:type="gramStart"/>
      <w:r w:rsidRPr="007B3774">
        <w:rPr>
          <w:rFonts w:ascii="仿宋_GB2312" w:eastAsia="仿宋_GB2312" w:hAnsi="Helvetica" w:cs="Helvetica" w:hint="eastAsia"/>
          <w:color w:val="333333"/>
          <w:sz w:val="30"/>
          <w:szCs w:val="30"/>
        </w:rPr>
        <w:t>一</w:t>
      </w:r>
      <w:proofErr w:type="gramEnd"/>
      <w:r w:rsidRPr="007B3774">
        <w:rPr>
          <w:rFonts w:ascii="仿宋_GB2312" w:eastAsia="仿宋_GB2312" w:hAnsi="Helvetica" w:cs="Helvetica" w:hint="eastAsia"/>
          <w:color w:val="333333"/>
          <w:sz w:val="30"/>
          <w:szCs w:val="30"/>
        </w:rPr>
        <w:t>耳听力在5米另一耳全聋的，不宜就读法学各专业、外国语言文学各专业以及外交学、新闻学、侦察学、学前教育、音乐学、录音艺术、土木工程、交通运输、动物科学、动物医学各专业、医学各专业。</w:t>
      </w:r>
    </w:p>
    <w:p w14:paraId="6CC6C155"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lastRenderedPageBreak/>
        <w:t>   </w:t>
      </w:r>
      <w:r w:rsidRPr="007B3774">
        <w:rPr>
          <w:rFonts w:ascii="仿宋_GB2312" w:eastAsia="仿宋_GB2312" w:hAnsi="Helvetica" w:cs="Helvetica" w:hint="eastAsia"/>
          <w:color w:val="333333"/>
          <w:sz w:val="30"/>
          <w:szCs w:val="30"/>
        </w:rPr>
        <w:t xml:space="preserve"> 8、嗅觉迟钝、口吃、步态异常、驼背，面部疤痕、血管瘤、黑色素痣、白癜风的，不宜就读教育学类、</w:t>
      </w:r>
      <w:proofErr w:type="gramStart"/>
      <w:r w:rsidRPr="007B3774">
        <w:rPr>
          <w:rFonts w:ascii="仿宋_GB2312" w:eastAsia="仿宋_GB2312" w:hAnsi="Helvetica" w:cs="Helvetica" w:hint="eastAsia"/>
          <w:color w:val="333333"/>
          <w:sz w:val="30"/>
          <w:szCs w:val="30"/>
        </w:rPr>
        <w:t>公安学类各</w:t>
      </w:r>
      <w:proofErr w:type="gramEnd"/>
      <w:r w:rsidRPr="007B3774">
        <w:rPr>
          <w:rFonts w:ascii="仿宋_GB2312" w:eastAsia="仿宋_GB2312" w:hAnsi="Helvetica" w:cs="Helvetica" w:hint="eastAsia"/>
          <w:color w:val="333333"/>
          <w:sz w:val="30"/>
          <w:szCs w:val="30"/>
        </w:rPr>
        <w:t>专业以及外交学、法学、新闻学、音乐表演、表演各专业。</w:t>
      </w:r>
    </w:p>
    <w:p w14:paraId="1FF3C69A" w14:textId="77777777" w:rsidR="002A7EF7" w:rsidRPr="007B3774" w:rsidRDefault="002A7EF7" w:rsidP="002A7EF7">
      <w:pPr>
        <w:pStyle w:val="a7"/>
        <w:shd w:val="clear" w:color="auto" w:fill="FFFFFF"/>
        <w:spacing w:before="0" w:beforeAutospacing="0" w:after="150" w:afterAutospacing="0" w:line="480" w:lineRule="atLeast"/>
        <w:ind w:firstLine="480"/>
        <w:rPr>
          <w:rFonts w:ascii="仿宋_GB2312" w:eastAsia="仿宋_GB2312" w:hAnsi="Helvetica" w:cs="Helvetica"/>
          <w:color w:val="333333"/>
          <w:sz w:val="30"/>
          <w:szCs w:val="30"/>
        </w:rPr>
      </w:pPr>
      <w:r w:rsidRPr="007B3774">
        <w:rPr>
          <w:rFonts w:ascii="仿宋_GB2312" w:eastAsia="仿宋_GB2312" w:hAnsi="Helvetica" w:cs="Helvetica" w:hint="eastAsia"/>
          <w:color w:val="333333"/>
          <w:sz w:val="30"/>
          <w:szCs w:val="30"/>
        </w:rPr>
        <w:t>   </w:t>
      </w:r>
      <w:r w:rsidRPr="007B3774">
        <w:rPr>
          <w:rFonts w:ascii="仿宋_GB2312" w:eastAsia="仿宋_GB2312" w:hAnsi="Helvetica" w:cs="Helvetica" w:hint="eastAsia"/>
          <w:color w:val="333333"/>
          <w:sz w:val="30"/>
          <w:szCs w:val="30"/>
        </w:rPr>
        <w:t xml:space="preserve"> 9、斜视、嗅觉迟钝、口吃不宜就读医学类专业。</w:t>
      </w:r>
    </w:p>
    <w:p w14:paraId="6616CB00" w14:textId="77777777" w:rsidR="002A7EF7" w:rsidRDefault="002A7EF7" w:rsidP="002A7EF7">
      <w:pPr>
        <w:pStyle w:val="a7"/>
        <w:shd w:val="clear" w:color="auto" w:fill="FFFFFF"/>
        <w:spacing w:before="0" w:beforeAutospacing="0" w:after="150" w:afterAutospacing="0" w:line="480" w:lineRule="atLeast"/>
        <w:ind w:firstLine="480"/>
        <w:rPr>
          <w:rFonts w:ascii="Helvetica" w:hAnsi="Helvetica" w:cs="Helvetica"/>
          <w:color w:val="333333"/>
        </w:rPr>
      </w:pPr>
      <w:r>
        <w:rPr>
          <w:rFonts w:ascii="Helvetica" w:hAnsi="Helvetica" w:cs="Helvetica"/>
          <w:color w:val="333333"/>
        </w:rPr>
        <w:t xml:space="preserve">    </w:t>
      </w:r>
    </w:p>
    <w:p w14:paraId="13769CAA" w14:textId="77777777" w:rsidR="003C30EC" w:rsidRDefault="003C30EC"/>
    <w:sectPr w:rsidR="003C3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AC46" w14:textId="77777777" w:rsidR="003C30EC" w:rsidRDefault="003C30EC" w:rsidP="002A7EF7">
      <w:r>
        <w:separator/>
      </w:r>
    </w:p>
  </w:endnote>
  <w:endnote w:type="continuationSeparator" w:id="0">
    <w:p w14:paraId="5A74831F" w14:textId="77777777" w:rsidR="003C30EC" w:rsidRDefault="003C30EC" w:rsidP="002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DB2E" w14:textId="77777777" w:rsidR="003C30EC" w:rsidRDefault="003C30EC" w:rsidP="002A7EF7">
      <w:r>
        <w:separator/>
      </w:r>
    </w:p>
  </w:footnote>
  <w:footnote w:type="continuationSeparator" w:id="0">
    <w:p w14:paraId="144F2A25" w14:textId="77777777" w:rsidR="003C30EC" w:rsidRDefault="003C30EC" w:rsidP="002A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EF7"/>
    <w:rsid w:val="00080BFE"/>
    <w:rsid w:val="0017103D"/>
    <w:rsid w:val="002A7EF7"/>
    <w:rsid w:val="003510F2"/>
    <w:rsid w:val="003C30EC"/>
    <w:rsid w:val="007B3774"/>
    <w:rsid w:val="00AB7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629C"/>
  <w15:docId w15:val="{4FC75C5C-00B4-4C72-B27A-59998B61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A7E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7E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A7EF7"/>
    <w:rPr>
      <w:sz w:val="18"/>
      <w:szCs w:val="18"/>
    </w:rPr>
  </w:style>
  <w:style w:type="paragraph" w:styleId="a5">
    <w:name w:val="footer"/>
    <w:basedOn w:val="a"/>
    <w:link w:val="a6"/>
    <w:uiPriority w:val="99"/>
    <w:semiHidden/>
    <w:unhideWhenUsed/>
    <w:rsid w:val="002A7EF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A7EF7"/>
    <w:rPr>
      <w:sz w:val="18"/>
      <w:szCs w:val="18"/>
    </w:rPr>
  </w:style>
  <w:style w:type="paragraph" w:styleId="a7">
    <w:name w:val="Normal (Web)"/>
    <w:basedOn w:val="a"/>
    <w:uiPriority w:val="99"/>
    <w:semiHidden/>
    <w:unhideWhenUsed/>
    <w:rsid w:val="002A7EF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A7EF7"/>
    <w:rPr>
      <w:b/>
      <w:bCs/>
    </w:rPr>
  </w:style>
  <w:style w:type="character" w:styleId="a9">
    <w:name w:val="Hyperlink"/>
    <w:basedOn w:val="a0"/>
    <w:uiPriority w:val="99"/>
    <w:semiHidden/>
    <w:unhideWhenUsed/>
    <w:rsid w:val="002A7EF7"/>
    <w:rPr>
      <w:color w:val="0000FF"/>
      <w:u w:val="single"/>
    </w:rPr>
  </w:style>
  <w:style w:type="character" w:customStyle="1" w:styleId="20">
    <w:name w:val="标题 2 字符"/>
    <w:basedOn w:val="a0"/>
    <w:link w:val="2"/>
    <w:uiPriority w:val="9"/>
    <w:rsid w:val="002A7EF7"/>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32350">
      <w:bodyDiv w:val="1"/>
      <w:marLeft w:val="0"/>
      <w:marRight w:val="0"/>
      <w:marTop w:val="0"/>
      <w:marBottom w:val="0"/>
      <w:divBdr>
        <w:top w:val="none" w:sz="0" w:space="0" w:color="auto"/>
        <w:left w:val="none" w:sz="0" w:space="0" w:color="auto"/>
        <w:bottom w:val="none" w:sz="0" w:space="0" w:color="auto"/>
        <w:right w:val="none" w:sz="0" w:space="0" w:color="auto"/>
      </w:divBdr>
    </w:div>
    <w:div w:id="16253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应国华</cp:lastModifiedBy>
  <cp:revision>6</cp:revision>
  <dcterms:created xsi:type="dcterms:W3CDTF">2020-10-16T00:29:00Z</dcterms:created>
  <dcterms:modified xsi:type="dcterms:W3CDTF">2021-11-02T07:38:00Z</dcterms:modified>
</cp:coreProperties>
</file>