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7DE" w:rsidRDefault="00FD07DE" w:rsidP="00FD07DE">
      <w:pPr>
        <w:spacing w:line="360" w:lineRule="auto"/>
      </w:pPr>
    </w:p>
    <w:p w:rsidR="00FD07DE" w:rsidRDefault="00FD07DE" w:rsidP="00FD07DE">
      <w:pPr>
        <w:spacing w:line="360" w:lineRule="auto"/>
      </w:pPr>
      <w:r>
        <w:rPr>
          <w:noProof/>
        </w:rPr>
        <w:drawing>
          <wp:inline distT="0" distB="0" distL="114300" distR="114300" wp14:anchorId="18AFEDA3" wp14:editId="303C3EA3">
            <wp:extent cx="2287905" cy="2480310"/>
            <wp:effectExtent l="0" t="0" r="17145" b="1524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8790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DE" w:rsidRDefault="00FD07DE" w:rsidP="00FD07DE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汤斯亮</w:t>
      </w:r>
    </w:p>
    <w:p w:rsidR="00FD07DE" w:rsidRDefault="00FD07DE" w:rsidP="00FD07DE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浙江大学计算机科学与技术学院教授，博士生导师。</w:t>
      </w:r>
    </w:p>
    <w:p w:rsidR="00FD07DE" w:rsidRDefault="00FD07DE" w:rsidP="00FD07DE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钱江人才计划特殊急需人才、中国人工智能学会智能创意与数字艺术专业委员会委员、浙江省计算机学会数字媒体专委会秘书长。主要研究领域为跨媒体内容理解、信息抽取、自然语言处理等人工智能方向。</w:t>
      </w:r>
    </w:p>
    <w:p w:rsidR="00FD07DE" w:rsidRDefault="00FD07DE" w:rsidP="00FD07DE">
      <w:pPr>
        <w:pStyle w:val="a3"/>
        <w:widowControl/>
        <w:spacing w:beforeAutospacing="0" w:afterAutospacing="0" w:line="315" w:lineRule="atLeast"/>
      </w:pPr>
      <w:bookmarkStart w:id="0" w:name="_GoBack"/>
      <w:bookmarkEnd w:id="0"/>
    </w:p>
    <w:p w:rsidR="00FD07DE" w:rsidRDefault="00FD07DE" w:rsidP="00FD07DE">
      <w:pPr>
        <w:pStyle w:val="a3"/>
        <w:widowControl/>
        <w:spacing w:beforeAutospacing="0" w:afterAutospacing="0" w:line="315" w:lineRule="atLeast"/>
        <w:rPr>
          <w:rFonts w:ascii="Times New Roman" w:eastAsia="楷体" w:hAnsi="Times New Roman"/>
          <w:szCs w:val="32"/>
        </w:rPr>
      </w:pPr>
    </w:p>
    <w:p w:rsidR="00FD07DE" w:rsidRDefault="00FD07DE" w:rsidP="00FD07DE">
      <w:pPr>
        <w:pStyle w:val="a3"/>
        <w:widowControl/>
        <w:spacing w:beforeAutospacing="0" w:afterAutospacing="0" w:line="315" w:lineRule="atLeast"/>
      </w:pPr>
      <w:r>
        <w:rPr>
          <w:noProof/>
        </w:rPr>
        <w:drawing>
          <wp:inline distT="0" distB="0" distL="114300" distR="114300" wp14:anchorId="56DB7727" wp14:editId="3C7704C3">
            <wp:extent cx="2310765" cy="2480310"/>
            <wp:effectExtent l="0" t="0" r="13335" b="152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10765" cy="248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7DE" w:rsidRDefault="00FD07DE" w:rsidP="00FD07DE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杨洋</w:t>
      </w:r>
    </w:p>
    <w:p w:rsidR="00FD07DE" w:rsidRDefault="00FD07DE" w:rsidP="00FD07DE">
      <w:pPr>
        <w:spacing w:line="360" w:lineRule="auto"/>
        <w:rPr>
          <w:rFonts w:ascii="Times New Roman" w:eastAsia="楷体" w:hAnsi="Times New Roman" w:cs="Times New Roman"/>
          <w:sz w:val="24"/>
          <w:szCs w:val="32"/>
        </w:rPr>
      </w:pPr>
      <w:r>
        <w:rPr>
          <w:rFonts w:ascii="Times New Roman" w:eastAsia="楷体" w:hAnsi="Times New Roman" w:cs="Times New Roman" w:hint="eastAsia"/>
          <w:sz w:val="24"/>
          <w:szCs w:val="32"/>
        </w:rPr>
        <w:t>浙江大学计算机科学与技术学院副教授、博导、人工智能系主任。</w:t>
      </w:r>
    </w:p>
    <w:p w:rsidR="00FD07DE" w:rsidRDefault="00FD07DE" w:rsidP="00FD07DE">
      <w:pPr>
        <w:pStyle w:val="a3"/>
        <w:widowControl/>
        <w:spacing w:beforeAutospacing="0" w:afterAutospacing="0" w:line="315" w:lineRule="atLeast"/>
        <w:rPr>
          <w:rFonts w:ascii="Times New Roman" w:eastAsia="楷体" w:hAnsi="Times New Roman"/>
          <w:szCs w:val="32"/>
        </w:rPr>
      </w:pPr>
      <w:r>
        <w:rPr>
          <w:rFonts w:ascii="Times New Roman" w:eastAsia="楷体" w:hAnsi="Times New Roman" w:hint="eastAsia"/>
          <w:szCs w:val="32"/>
        </w:rPr>
        <w:t>研究方向为图数据上的人工智能问题、大规模时间序列数据建模、计算社会学等，在</w:t>
      </w:r>
      <w:r>
        <w:rPr>
          <w:rFonts w:ascii="Times New Roman" w:eastAsia="楷体" w:hAnsi="Times New Roman" w:hint="eastAsia"/>
          <w:szCs w:val="32"/>
        </w:rPr>
        <w:t>KDD</w:t>
      </w:r>
      <w:r>
        <w:rPr>
          <w:rFonts w:ascii="Times New Roman" w:eastAsia="楷体" w:hAnsi="Times New Roman" w:hint="eastAsia"/>
          <w:szCs w:val="32"/>
        </w:rPr>
        <w:t>、</w:t>
      </w:r>
      <w:r>
        <w:rPr>
          <w:rFonts w:ascii="Times New Roman" w:eastAsia="楷体" w:hAnsi="Times New Roman" w:hint="eastAsia"/>
          <w:szCs w:val="32"/>
        </w:rPr>
        <w:t>WWW</w:t>
      </w:r>
      <w:r>
        <w:rPr>
          <w:rFonts w:ascii="Times New Roman" w:eastAsia="楷体" w:hAnsi="Times New Roman" w:hint="eastAsia"/>
          <w:szCs w:val="32"/>
        </w:rPr>
        <w:t>、</w:t>
      </w:r>
      <w:r>
        <w:rPr>
          <w:rFonts w:ascii="Times New Roman" w:eastAsia="楷体" w:hAnsi="Times New Roman" w:hint="eastAsia"/>
          <w:szCs w:val="32"/>
        </w:rPr>
        <w:t>AAAI</w:t>
      </w:r>
      <w:r>
        <w:rPr>
          <w:rFonts w:ascii="Times New Roman" w:eastAsia="楷体" w:hAnsi="Times New Roman" w:hint="eastAsia"/>
          <w:szCs w:val="32"/>
        </w:rPr>
        <w:t>、</w:t>
      </w:r>
      <w:r>
        <w:rPr>
          <w:rFonts w:ascii="Times New Roman" w:eastAsia="楷体" w:hAnsi="Times New Roman" w:hint="eastAsia"/>
          <w:szCs w:val="32"/>
        </w:rPr>
        <w:t>TKDE</w:t>
      </w:r>
      <w:r>
        <w:rPr>
          <w:rFonts w:ascii="Times New Roman" w:eastAsia="楷体" w:hAnsi="Times New Roman" w:hint="eastAsia"/>
          <w:szCs w:val="32"/>
        </w:rPr>
        <w:t>等国际顶级学术期刊及会议上发表论文</w:t>
      </w:r>
      <w:r>
        <w:rPr>
          <w:rFonts w:ascii="Times New Roman" w:eastAsia="楷体" w:hAnsi="Times New Roman" w:hint="eastAsia"/>
          <w:szCs w:val="32"/>
        </w:rPr>
        <w:t>40</w:t>
      </w:r>
      <w:r>
        <w:rPr>
          <w:rFonts w:ascii="Times New Roman" w:eastAsia="楷体" w:hAnsi="Times New Roman" w:hint="eastAsia"/>
          <w:szCs w:val="32"/>
        </w:rPr>
        <w:t>余篇，获</w:t>
      </w:r>
      <w:r>
        <w:rPr>
          <w:rFonts w:ascii="Times New Roman" w:eastAsia="楷体" w:hAnsi="Times New Roman" w:hint="eastAsia"/>
          <w:szCs w:val="32"/>
        </w:rPr>
        <w:t>AAAI 2023</w:t>
      </w:r>
      <w:r>
        <w:rPr>
          <w:rFonts w:ascii="Times New Roman" w:eastAsia="楷体" w:hAnsi="Times New Roman" w:hint="eastAsia"/>
          <w:szCs w:val="32"/>
        </w:rPr>
        <w:t>杰出论文奖，担任国际权威期刊</w:t>
      </w:r>
      <w:r>
        <w:rPr>
          <w:rFonts w:ascii="Times New Roman" w:eastAsia="楷体" w:hAnsi="Times New Roman" w:hint="eastAsia"/>
          <w:szCs w:val="32"/>
        </w:rPr>
        <w:t xml:space="preserve">IEEE TBD Associate </w:t>
      </w:r>
      <w:r>
        <w:rPr>
          <w:rFonts w:ascii="Times New Roman" w:eastAsia="楷体" w:hAnsi="Times New Roman" w:hint="eastAsia"/>
          <w:szCs w:val="32"/>
        </w:rPr>
        <w:lastRenderedPageBreak/>
        <w:t>Editor</w:t>
      </w:r>
      <w:r>
        <w:rPr>
          <w:rFonts w:ascii="Times New Roman" w:eastAsia="楷体" w:hAnsi="Times New Roman" w:hint="eastAsia"/>
          <w:szCs w:val="32"/>
        </w:rPr>
        <w:t>、</w:t>
      </w:r>
      <w:r>
        <w:rPr>
          <w:rFonts w:ascii="Times New Roman" w:eastAsia="楷体" w:hAnsi="Times New Roman" w:hint="eastAsia"/>
          <w:szCs w:val="32"/>
        </w:rPr>
        <w:t>2020</w:t>
      </w:r>
      <w:r>
        <w:rPr>
          <w:rFonts w:ascii="Times New Roman" w:eastAsia="楷体" w:hAnsi="Times New Roman" w:hint="eastAsia"/>
          <w:szCs w:val="32"/>
        </w:rPr>
        <w:t>年全国社会媒体处理大会程序委员会主席、多个国际学术会议程序委员会委员。</w:t>
      </w:r>
    </w:p>
    <w:p w:rsidR="00FD07DE" w:rsidRDefault="00FD07DE" w:rsidP="00FD07DE">
      <w:pPr>
        <w:pStyle w:val="a3"/>
        <w:widowControl/>
        <w:spacing w:beforeAutospacing="0" w:afterAutospacing="0" w:line="315" w:lineRule="atLeast"/>
      </w:pPr>
    </w:p>
    <w:p w:rsidR="00C4370B" w:rsidRPr="00FD07DE" w:rsidRDefault="00C4370B"/>
    <w:sectPr w:rsidR="00C4370B" w:rsidRPr="00FD0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7DE"/>
    <w:rsid w:val="00C4370B"/>
    <w:rsid w:val="00FD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92583A-5D13-43FA-B7DA-DE56AC8D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7D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FD07DE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WUGUI</dc:creator>
  <cp:keywords/>
  <dc:description/>
  <cp:lastModifiedBy>WUGUI</cp:lastModifiedBy>
  <cp:revision>1</cp:revision>
  <dcterms:created xsi:type="dcterms:W3CDTF">2023-06-08T09:27:00Z</dcterms:created>
  <dcterms:modified xsi:type="dcterms:W3CDTF">2023-06-08T09:30:00Z</dcterms:modified>
</cp:coreProperties>
</file>