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附件</w:t>
      </w:r>
      <w:r>
        <w:rPr>
          <w:rFonts w:hint="eastAsia" w:ascii="微软雅黑" w:hAnsi="微软雅黑" w:eastAsia="微软雅黑"/>
          <w:color w:val="343434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color w:val="343434"/>
          <w:sz w:val="21"/>
          <w:szCs w:val="21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Style w:val="5"/>
          <w:rFonts w:hint="eastAsia" w:ascii="微软雅黑" w:hAnsi="微软雅黑" w:eastAsia="微软雅黑"/>
          <w:color w:val="343434"/>
          <w:sz w:val="21"/>
          <w:szCs w:val="21"/>
        </w:rPr>
        <w:t>第十八届iCAN大学生创新创业大赛赛道要求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第十八届iCAN大学生创新创业大赛赛道分为创新赛道、创业赛道、挑战赛道三个赛道。创新赛道和创业赛道互斥，创新赛道创业赛道和挑战赛道不互斥、挑战赛道各赛题不互斥。具体要求如下：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Style w:val="5"/>
          <w:rFonts w:hint="eastAsia" w:ascii="微软雅黑" w:hAnsi="微软雅黑" w:eastAsia="微软雅黑"/>
          <w:color w:val="343434"/>
          <w:sz w:val="21"/>
          <w:szCs w:val="21"/>
        </w:rPr>
        <w:t>一、创新赛道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（一）参赛项目类型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1.智慧家庭：让家庭生活变得智能和便捷的设备和服务；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2.智慧农业：用于农牧渔等领域的传感检测和智慧服务；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3.智慧社区：用于社区、校园等环境的设施和服务；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4.智慧医疗：用于医疗、健康等领域的设施和服务；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5.智能交通：用于交通的智能车、飞行器、道路桥梁等；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6.智能教育：用于提升教育教学的各种设备和服务；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7.智能穿戴：用于人或者动物的各类可穿戴设备和服务；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8.智能制造：智能硬件、机器人、先进制造等产品；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9.智慧文娱：用于提升生活娱乐的智能文创产品和服务；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10.智能环保：用于改进节能环保的新型产品和服务。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（二）参赛要求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全国高等院校及科研院所的在校学生（含本科、专科、硕士研究生、博士研究生），必须以团队形式参赛，每支队伍 2-5名队员，禁止跨赛区组队和参赛，赛区以队长所在院校的地区为准，每人仅限报名一支团队，每个团队指导老师数量不超过2人。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参赛选手制作可以演示和操作的产品原型为有效参赛作品，参赛作品务必是学生原创，谢绝任何形式的导师课题参赛。参赛队伍制作出能实现基本功能的原型作品，并撰写详细的项目说明书。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（三）评审规则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比赛以应用创新为主要考察目标和评审原则，按照100分进行评审，具体分值分配如下。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1.创新性30分：强调原始创意的价值，在思维模式、技术研发、管理方法等方面的突破和创新。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2.商业性25分：强调商业模式设计的可行性及产品的实用性，并具备社会和市场价值。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3.技术方案25分：强调项目产品的技术洞见及产品的完成程度。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4.产品介绍20分：强调对产品和项目的表达能力，并对团队成员的整体协作进行考核。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Style w:val="5"/>
          <w:rFonts w:hint="eastAsia" w:ascii="微软雅黑" w:hAnsi="微软雅黑" w:eastAsia="微软雅黑"/>
          <w:color w:val="343434"/>
          <w:sz w:val="21"/>
          <w:szCs w:val="21"/>
        </w:rPr>
        <w:t>二、创业赛道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（一）参赛项目类型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1.智慧家庭：让家庭生活变得智能和便捷的设备和服务；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2.智慧农业：用于农牧渔等领域的传感检测和智慧服务；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3.智慧社区：用于社区、校园等环境的设施和服务；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4.智慧医疗：用于医疗、健康等领域的设施和服务；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5.智能交通：用于交通的智能车、飞行器、道路桥梁等；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6.智能教育：用于提升教育教学的各种设备和服务；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7.智能穿戴：用于人或者动物的各类可穿戴设备和服务；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8.智能制造：智能硬件、机器人、先进制造等产品；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9.智慧文娱：用于提升生活娱乐的智能文创产品和服务；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10.智能环保：用于改进节能环保的新型产品和服务。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（二）参赛对象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全国高等院校及科研院所的在校学生（含本科、专科、硕士研究生、博士研究生）或毕业三年内的学生，要求团队使用自主完成的创新项目注册公司，队长须为企业法定代表人，必须以团队形式参赛，每支队伍2-5名队员，禁止跨赛区组队和参赛，赛区以队长所在院校的地区为准，每人仅限报名一支团队，每个团队指导老师数量不超过2人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参赛公司以拥有自主知识产权的产品或服务为有效参赛作品，参赛产品或服务需为可以使用的实际产品，需具备团队原创性，并撰写详细的商业计划书。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（三）评审规则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比赛以产品商业化为主要考察目标和评审原则，按照100分进行评审，具体分值分配如下。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1.创新性20分：强调原始创意的价值，在思维模式、技术研发、管理方法等方面的突破和创新。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2.商业性35分：强调商业模式设计的可行性及产品的实用性，项目未来的成长性及所具备社会和市场价值。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3.技术方案25分：强调项目产品的技术洞见及产品的完成程度，考察技术水平的核心竞争力。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4.团队情况20分：强调团队成员的教育、工作背景，对管理能力、思维能力、表达能力、协作能力等方面进行考核。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Style w:val="5"/>
          <w:rFonts w:hint="eastAsia" w:ascii="微软雅黑" w:hAnsi="微软雅黑" w:eastAsia="微软雅黑"/>
          <w:color w:val="343434"/>
          <w:sz w:val="21"/>
          <w:szCs w:val="21"/>
        </w:rPr>
        <w:t>三、挑战赛道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（一）命题征集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本赛道面向各行业企业征集命题，各企业需根据真实发展需求设计相关实战创新项目。项目命题方向需围绕物联网、人工智能、互联网、云计算、大数据、区块链、新能源新材料、生物技术等对应的产业和行业领域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（二）参赛对象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全国高等院校及科研院所的在校学生（含本科、专科、硕士研究生、博士研究生），可以采用个人或团队形式参赛，每支参赛团队不超过5名队员，禁止跨赛区组队和参赛，赛区以队长所在院校的地区为准。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（三）其他说明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1.挑战赛道命题方案将由大赛组委会审核后另行发布。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微软雅黑" w:hAnsi="微软雅黑" w:eastAsia="微软雅黑"/>
          <w:color w:val="343434"/>
          <w:sz w:val="21"/>
          <w:szCs w:val="21"/>
        </w:rPr>
      </w:pPr>
      <w:r>
        <w:rPr>
          <w:rFonts w:hint="eastAsia" w:ascii="微软雅黑" w:hAnsi="微软雅黑" w:eastAsia="微软雅黑"/>
          <w:color w:val="343434"/>
          <w:sz w:val="21"/>
          <w:szCs w:val="21"/>
        </w:rPr>
        <w:t>2.合作企业需遵守大赛的规章制度，按照大赛的流程和要求参与大赛的相关活动。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959CB"/>
    <w:rsid w:val="1B0D1154"/>
    <w:rsid w:val="71C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2024-04-28T01:23:00Z</dcterms:created>
  <dc:creator>　</dc:creator>
  <cp:lastModifiedBy>　</cp:lastModifiedBy>
  <dcterms:modified xsi:type="dcterms:W3CDTF">2024-04-28T01:25:36Z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